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13.43pt;top:179.13pt;width:248.25pt;height:32.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dalis.</w:t>
                    <w:br/>
                  </w:r>
                  <w:r>
                    <w:rPr>
                      <w:rFonts w:ascii="Sans Serif" w:hAnsi="Sans Serif" w:eastAsia="Sans Serif"/>
                      <w:sz val="8"/>
                    </w:rPr>
                    <w:t>SUVIRINTŲJŲ KONSTRUKCIJŲ PROJEKTAVIMAS</w:t>
                  </w:r>
                </w:p>
              </w:txbxContent>
            </v:textbox>
            <w10:wrap type="none" anchorx="page" anchory="page"/>
          </v:shape>
        </w:pict>
      </w:r>
    </w:p>
    <w:p>
      <w:pPr>
        <w:spacing w:before="0" w:after="0"/>
      </w:pPr>
      <w:r>
        <w:pict>
          <v:shape style="position:absolute;left:136.95pt;top:287.44pt;width:183.69pt;height:23.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3.09 Slėginių indų projektavimas</w:t>
                  </w:r>
                </w:p>
              </w:txbxContent>
            </v:textbox>
            <w10:wrap type="none" anchorx="page" anchory="page"/>
          </v:shape>
        </w:pict>
      </w:r>
    </w:p>
    <w:p>
      <w:pPr>
        <w:spacing w:before="0" w:after="0"/>
      </w:pPr>
      <w:r>
        <w:pict>
          <v:shape style="position:absolute;left:207.56pt;top:480.36pt;width:56.96pt;height:39.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43.29pt;top:70.09pt;width:380.72pt;height:154.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1. Europos Direktyva slėgio indams (DGRL) 1</w:t>
                    <w:br/>
                  </w:r>
                  <w:r>
                    <w:rPr>
                      <w:rFonts w:ascii="Sans Serif" w:hAnsi="Sans Serif" w:eastAsia="Sans Serif"/>
                      <w:sz val="8"/>
                    </w:rPr>
                    <w:t>2. Pagrindiniai reikalavimai saugumo klausimais pagal DGRL I-mas priedas 2</w:t>
                    <w:br/>
                  </w:r>
                  <w:r>
                    <w:rPr>
                      <w:rFonts w:ascii="Sans Serif" w:hAnsi="Sans Serif" w:eastAsia="Sans Serif"/>
                      <w:sz val="8"/>
                    </w:rPr>
                    <w:t>3. Atitikimo įvertinimo diagrama pagal DGRL II-as priedas 3</w:t>
                    <w:br/>
                  </w:r>
                  <w:r>
                    <w:rPr>
                      <w:rFonts w:ascii="Sans Serif" w:hAnsi="Sans Serif" w:eastAsia="Sans Serif"/>
                      <w:sz val="8"/>
                    </w:rPr>
                    <w:t>4. Atitikimo įvertinimo būdai pagal DGRL III-čias priedas 6</w:t>
                    <w:br/>
                  </w:r>
                  <w:r>
                    <w:rPr>
                      <w:rFonts w:ascii="Sans Serif" w:hAnsi="Sans Serif" w:eastAsia="Sans Serif"/>
                      <w:sz val="8"/>
                    </w:rPr>
                    <w:t>5. Eksploatacijos vadovas 8</w:t>
                    <w:br/>
                  </w:r>
                  <w:r>
                    <w:rPr>
                      <w:rFonts w:ascii="Sans Serif" w:hAnsi="Sans Serif" w:eastAsia="Sans Serif"/>
                      <w:sz val="8"/>
                    </w:rPr>
                    <w:t>6. Pavyzdys 9</w:t>
                    <w:br/>
                  </w:r>
                  <w:r>
                    <w:rPr>
                      <w:rFonts w:ascii="Sans Serif" w:hAnsi="Sans Serif" w:eastAsia="Sans Serif"/>
                      <w:sz val="8"/>
                    </w:rPr>
                    <w:t>7. Vadovaujantys nurodymai 10</w:t>
                    <w:br/>
                  </w:r>
                  <w:r>
                    <w:rPr>
                      <w:rFonts w:ascii="Sans Serif" w:hAnsi="Sans Serif" w:eastAsia="Sans Serif"/>
                      <w:sz val="8"/>
                    </w:rPr>
                    <w:t>8. Sąvokų aiškinimas (pagal DGRL) 11</w:t>
                    <w:br/>
                  </w:r>
                  <w:r>
                    <w:rPr>
                      <w:rFonts w:ascii="Sans Serif" w:hAnsi="Sans Serif" w:eastAsia="Sans Serif"/>
                      <w:sz val="8"/>
                    </w:rPr>
                    <w:t>9. Literatūra 12</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30.84pt;top:42.58pt;width:385.38pt;height:508.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Slėgio indų ir jų techninės įrangos Europos Direktyva</w:t>
                    <w:br/>
                  </w:r>
                  <w:r>
                    <w:rPr>
                      <w:rFonts w:ascii="Sans Serif" w:hAnsi="Sans Serif" w:eastAsia="Sans Serif"/>
                      <w:sz val="8"/>
                    </w:rPr>
                    <w:t> </w:t>
                    <w:br/>
                  </w:r>
                  <w:r>
                    <w:rPr>
                      <w:rFonts w:ascii="Sans Serif" w:hAnsi="Sans Serif" w:eastAsia="Sans Serif"/>
                      <w:sz val="8"/>
                    </w:rPr>
                    <w:t>Direktyva 97/23/EG, pavadinta kaip slėgio indų techninės įrangos direktyva [DGRL], buvo atrinktinai taikoma Vokietijoje nuo 29.11.1999, o pradedant nuo 29.05.2002 įgavo juridinio dokumento teises visoje Europoje DGRL Nacionalinėje teisėje įdiegta nuo 27 rugsėjo 2003 m., kaip 14-tas slėgio indų ir jų techninės įrangos saugumo įstatymas. DGRL tarnauja įvairių slėgio indų normatyvinių aktų, paruoštų ankstesniais metais, suvienodinimui ES šalyse. Harmonizuojant įvairius teisinius reikalavimus, siekiama panaikinti prekybos barjerus, sudaryti sąlygas laisvai prekybai ir patarnavimams.</w:t>
                    <w:br/>
                  </w:r>
                  <w:r>
                    <w:rPr>
                      <w:rFonts w:ascii="Sans Serif" w:hAnsi="Sans Serif" w:eastAsia="Sans Serif"/>
                      <w:sz val="8"/>
                    </w:rPr>
                    <w:t> </w:t>
                    <w:br/>
                  </w:r>
                  <w:r>
                    <w:rPr>
                      <w:rFonts w:ascii="Sans Serif" w:hAnsi="Sans Serif" w:eastAsia="Sans Serif"/>
                      <w:sz val="8"/>
                    </w:rPr>
                    <w:t>1.1 DGRL sudėtis</w:t>
                    <w:br/>
                  </w:r>
                  <w:r>
                    <w:rPr>
                      <w:rFonts w:ascii="Sans Serif" w:hAnsi="Sans Serif" w:eastAsia="Sans Serif"/>
                      <w:sz val="8"/>
                    </w:rPr>
                    <w:t> </w:t>
                    <w:br/>
                  </w:r>
                  <w:r>
                    <w:rPr>
                      <w:rFonts w:ascii="Sans Serif" w:hAnsi="Sans Serif" w:eastAsia="Sans Serif"/>
                      <w:sz val="8"/>
                    </w:rPr>
                    <w:t>DGRL sudėtyje 21 straipsnis ir priedai I - VII.</w:t>
                    <w:br/>
                  </w:r>
                  <w:r>
                    <w:rPr>
                      <w:rFonts w:ascii="Sans Serif" w:hAnsi="Sans Serif" w:eastAsia="Sans Serif"/>
                      <w:sz val="8"/>
                    </w:rPr>
                    <w:t>Priedas I = pagrindiniai saugumo reikalavimai</w:t>
                    <w:br/>
                  </w:r>
                  <w:r>
                    <w:rPr>
                      <w:rFonts w:ascii="Sans Serif" w:hAnsi="Sans Serif" w:eastAsia="Sans Serif"/>
                      <w:sz val="8"/>
                    </w:rPr>
                    <w:t>Priedas II = atitikimo įvertinimo diagrama</w:t>
                    <w:br/>
                  </w:r>
                  <w:r>
                    <w:rPr>
                      <w:rFonts w:ascii="Sans Serif" w:hAnsi="Sans Serif" w:eastAsia="Sans Serif"/>
                      <w:sz val="8"/>
                    </w:rPr>
                    <w:t>Priedas III = atitikimo įvertinimo būdai</w:t>
                    <w:br/>
                  </w:r>
                  <w:r>
                    <w:rPr>
                      <w:rFonts w:ascii="Sans Serif" w:hAnsi="Sans Serif" w:eastAsia="Sans Serif"/>
                      <w:sz val="8"/>
                    </w:rPr>
                    <w:t>Priedas IV = minimalūs kriterijai kandidatams ir pripažintiems nepriklausomiems bandymo-įvertinimo įstaigoms</w:t>
                    <w:br/>
                  </w:r>
                  <w:r>
                    <w:rPr>
                      <w:rFonts w:ascii="Sans Serif" w:hAnsi="Sans Serif" w:eastAsia="Sans Serif"/>
                      <w:sz val="8"/>
                    </w:rPr>
                    <w:t>Priedas V = Kriterijai įstaigoms, pretenduojančioms tikrinti gamybą</w:t>
                    <w:br/>
                  </w:r>
                  <w:r>
                    <w:rPr>
                      <w:rFonts w:ascii="Sans Serif" w:hAnsi="Sans Serif" w:eastAsia="Sans Serif"/>
                      <w:sz val="8"/>
                    </w:rPr>
                    <w:t>Priedas VI = CE - sąvokos</w:t>
                    <w:br/>
                  </w:r>
                  <w:r>
                    <w:rPr>
                      <w:rFonts w:ascii="Sans Serif" w:hAnsi="Sans Serif" w:eastAsia="Sans Serif"/>
                      <w:sz val="8"/>
                    </w:rPr>
                    <w:t>Priedas VII = pažymos apie prekės atitikimą</w:t>
                    <w:br/>
                  </w:r>
                  <w:r>
                    <w:rPr>
                      <w:rFonts w:ascii="Sans Serif" w:hAnsi="Sans Serif" w:eastAsia="Sans Serif"/>
                      <w:sz val="8"/>
                    </w:rPr>
                    <w:t> </w:t>
                    <w:br/>
                  </w:r>
                  <w:r>
                    <w:rPr>
                      <w:rFonts w:ascii="Sans Serif" w:hAnsi="Sans Serif" w:eastAsia="Sans Serif"/>
                      <w:sz val="8"/>
                    </w:rPr>
                    <w:t>DGRL galioja slėgio indų parametrų apskaičiavimui, gamybai ir įrangos atitikimą saugumo reikalavimams įvertinti, kai perteklinis slėgis didesnis kaip 0,5 barai (bar).</w:t>
                    <w:br/>
                  </w:r>
                  <w:r>
                    <w:rPr>
                      <w:rFonts w:ascii="Sans Serif" w:hAnsi="Sans Serif" w:eastAsia="Sans Serif"/>
                      <w:sz val="8"/>
                    </w:rPr>
                    <w:t>DGRL aprašo tik esminius saugumo reikalavimus skaičiuojant pagrindinius parametrus, gaminant ir būdus slėgio indų atitikimui įvertinti.</w:t>
                    <w:br/>
                  </w:r>
                  <w:r>
                    <w:rPr>
                      <w:rFonts w:ascii="Sans Serif" w:hAnsi="Sans Serif" w:eastAsia="Sans Serif"/>
                      <w:sz val="8"/>
                    </w:rPr>
                    <w:t>Pagal Direktyvą slėgio indais vadinami:</w:t>
                    <w:br/>
                  </w:r>
                  <w:r>
                    <w:rPr>
                      <w:rFonts w:ascii="Sans Serif" w:hAnsi="Sans Serif" w:eastAsia="Sans Serif"/>
                      <w:sz val="8"/>
                    </w:rPr>
                    <w:t>talpos, vamzdynai, įrangos dalys su saugumo funkcijomis (pavyzdžiui, apsauginiai vožtuvai ir kt.), įranga paduoda suslėgtą terpę į talpą.</w:t>
                    <w:br/>
                  </w:r>
                  <w:r>
                    <w:rPr>
                      <w:rFonts w:ascii="Sans Serif" w:hAnsi="Sans Serif" w:eastAsia="Sans Serif"/>
                      <w:sz val="8"/>
                    </w:rPr>
                    <w:t>Išimtys išvardinti straipsnyje 1.3 DGRL.</w:t>
                    <w:br/>
                  </w:r>
                  <w:r>
                    <w:rPr>
                      <w:rFonts w:ascii="Sans Serif" w:hAnsi="Sans Serif" w:eastAsia="Sans Serif"/>
                      <w:sz val="8"/>
                    </w:rPr>
                    <w:t> </w:t>
                    <w:br/>
                  </w:r>
                  <w:r>
                    <w:rPr>
                      <w:rFonts w:ascii="Sans Serif" w:hAnsi="Sans Serif" w:eastAsia="Sans Serif"/>
                      <w:sz val="8"/>
                    </w:rPr>
                    <w:t>Pastaba:</w:t>
                    <w:br/>
                  </w:r>
                  <w:r>
                    <w:rPr>
                      <w:rFonts w:ascii="Sans Serif" w:hAnsi="Sans Serif" w:eastAsia="Sans Serif"/>
                      <w:sz val="8"/>
                    </w:rPr>
                    <w:t>DGRL ne reglamentuoja slėgių indų montavimo ir statybos įrangos.</w:t>
                    <w:br/>
                  </w:r>
                  <w:r>
                    <w:rPr>
                      <w:rFonts w:ascii="Sans Serif" w:hAnsi="Sans Serif" w:eastAsia="Sans Serif"/>
                      <w:sz val="8"/>
                    </w:rPr>
                    <w:t>DGRL ne reglamentuoja eksploatacijos/remonto/slėgio sukėlimo įrangos pakeitimų ir patikrų periodiškumo.</w:t>
                    <w:br/>
                  </w:r>
                  <w:r>
                    <w:rPr>
                      <w:rFonts w:ascii="Sans Serif" w:hAnsi="Sans Serif" w:eastAsia="Sans Serif"/>
                      <w:sz val="8"/>
                    </w:rPr>
                    <w:t>Šiuos klausimus palikta reglamentuoti nacionalinėms instrukcijoms, arba praktikoje - eksploatacijoje patikrintomis normomis, bei administracinėms nuorodoms dėl pramoninės saugos.</w:t>
                    <w:br/>
                  </w:r>
                  <w:r>
                    <w:rPr>
                      <w:rFonts w:ascii="Sans Serif" w:hAnsi="Sans Serif" w:eastAsia="Sans Serif"/>
                      <w:sz val="8"/>
                    </w:rPr>
                    <w:t> </w:t>
                    <w:br/>
                  </w:r>
                  <w:r>
                    <w:rPr>
                      <w:rFonts w:ascii="Sans Serif" w:hAnsi="Sans Serif" w:eastAsia="Sans Serif"/>
                      <w:sz val="8"/>
                    </w:rPr>
                    <w:t>1. Įvadas</w:t>
                    <w:br/>
                  </w:r>
                  <w:r>
                    <w:rPr>
                      <w:rFonts w:ascii="Sans Serif" w:hAnsi="Sans Serif" w:eastAsia="Sans Serif"/>
                      <w:sz val="8"/>
                    </w:rPr>
                    <w:t> </w:t>
                    <w:br/>
                  </w:r>
                  <w:r>
                    <w:rPr>
                      <w:rFonts w:ascii="Sans Serif" w:hAnsi="Sans Serif" w:eastAsia="Sans Serif"/>
                      <w:sz val="8"/>
                    </w:rPr>
                    <w:t>Suvirintos konstrukcijos įvairiose pramonės srityse (pavyzdžiui plieninės statybinės konstrukcijos, mašinų gamyboje, talpos ir vamzdynai) veikiami specifinių poveikių įgyja ir specifinius defektus.</w:t>
                    <w:br/>
                  </w:r>
                  <w:r>
                    <w:rPr>
                      <w:rFonts w:ascii="Sans Serif" w:hAnsi="Sans Serif" w:eastAsia="Sans Serif"/>
                      <w:sz val="8"/>
                    </w:rPr>
                    <w:t>- Siūlės veikiant statiniai, apkrovai gali įgauti sekantį irimo pobūdį:</w:t>
                    <w:br/>
                  </w:r>
                  <w:r>
                    <w:rPr>
                      <w:rFonts w:ascii="Sans Serif" w:hAnsi="Sans Serif" w:eastAsia="Sans Serif"/>
                      <w:sz val="8"/>
                    </w:rPr>
                    <w:t>- Statinis lūžis, valkšnus lūžis</w:t>
                    <w:br/>
                  </w:r>
                  <w:r>
                    <w:rPr>
                      <w:rFonts w:ascii="Sans Serif" w:hAnsi="Sans Serif" w:eastAsia="Sans Serif"/>
                      <w:sz val="8"/>
                    </w:rPr>
                    <w:t>- Trapus irimas</w:t>
                    <w:br/>
                  </w:r>
                  <w:r>
                    <w:rPr>
                      <w:rFonts w:ascii="Sans Serif" w:hAnsi="Sans Serif" w:eastAsia="Sans Serif"/>
                      <w:sz val="8"/>
                    </w:rPr>
                    <w:t>- Terasinis - laiptuotas irimas</w:t>
                    <w:br/>
                  </w:r>
                  <w:r>
                    <w:rPr>
                      <w:rFonts w:ascii="Sans Serif" w:hAnsi="Sans Serif" w:eastAsia="Sans Serif"/>
                      <w:sz val="8"/>
                    </w:rPr>
                    <w:t>- Stabilumo netekimas</w:t>
                    <w:br/>
                  </w:r>
                  <w:r>
                    <w:rPr>
                      <w:rFonts w:ascii="Sans Serif" w:hAnsi="Sans Serif" w:eastAsia="Sans Serif"/>
                      <w:sz val="8"/>
                    </w:rPr>
                    <w:t> </w:t>
                    <w:br/>
                  </w:r>
                  <w:r>
                    <w:rPr>
                      <w:rFonts w:ascii="Sans Serif" w:hAnsi="Sans Serif" w:eastAsia="Sans Serif"/>
                      <w:sz val="8"/>
                    </w:rPr>
                    <w:t>Irimas veikiant temperatūrai</w:t>
                    <w:br/>
                  </w:r>
                  <w:r>
                    <w:rPr>
                      <w:rFonts w:ascii="Sans Serif" w:hAnsi="Sans Serif" w:eastAsia="Sans Serif"/>
                      <w:sz val="8"/>
                    </w:rPr>
                    <w:t>Aukštų temperatūrų įtaka =&gt; į skaičiavimuose priimtos takio ribos dydį, į deformacijų dydį nuo valkšnumo reiškinio.</w:t>
                    <w:br/>
                  </w:r>
                  <w:r>
                    <w:rPr>
                      <w:rFonts w:ascii="Sans Serif" w:hAnsi="Sans Serif" w:eastAsia="Sans Serif"/>
                      <w:sz val="8"/>
                    </w:rPr>
                    <w:t>Žemų temperatūrų įtaka =&gt; į siūlės trapumą</w:t>
                    <w:br/>
                  </w:r>
                  <w:r>
                    <w:rPr>
                      <w:rFonts w:ascii="Sans Serif" w:hAnsi="Sans Serif" w:eastAsia="Sans Serif"/>
                      <w:sz val="8"/>
                    </w:rPr>
                    <w:t> </w:t>
                    <w:br/>
                  </w:r>
                  <w:r>
                    <w:rPr>
                      <w:rFonts w:ascii="Sans Serif" w:hAnsi="Sans Serif" w:eastAsia="Sans Serif"/>
                      <w:sz val="8"/>
                    </w:rPr>
                    <w:t>Irimas veikiant dinaminei apkrovoms</w:t>
                    <w:br/>
                  </w:r>
                  <w:r>
                    <w:rPr>
                      <w:rFonts w:ascii="Sans Serif" w:hAnsi="Sans Serif" w:eastAsia="Sans Serif"/>
                      <w:sz val="8"/>
                    </w:rPr>
                    <w:t>Nuovargio irimas (nuovargio lūžis)</w:t>
                    <w:br/>
                  </w:r>
                  <w:r>
                    <w:rPr>
                      <w:rFonts w:ascii="Sans Serif" w:hAnsi="Sans Serif" w:eastAsia="Sans Serif"/>
                      <w:sz val="8"/>
                    </w:rPr>
                    <w:t>Irimas, dinamiškumo koeficientui viršijus numatytas ribas</w:t>
                    <w:br/>
                  </w:r>
                  <w:r>
                    <w:rPr>
                      <w:rFonts w:ascii="Sans Serif" w:hAnsi="Sans Serif" w:eastAsia="Sans Serif"/>
                      <w:sz val="8"/>
                    </w:rPr>
                    <w:t> </w:t>
                    <w:br/>
                  </w:r>
                  <w:r>
                    <w:rPr>
                      <w:rFonts w:ascii="Sans Serif" w:hAnsi="Sans Serif" w:eastAsia="Sans Serif"/>
                      <w:sz val="8"/>
                    </w:rPr>
                    <w:t>Kiekvienos konstrukcijos suvirinti sujungimai kaip ir pati konstrukcija turi numatytą laiką funkcionuoti be sutrikimų pilnai atliekant jai skirtas funkcijas.</w:t>
                    <w:br/>
                  </w:r>
                  <w:r>
                    <w:rPr>
                      <w:rFonts w:ascii="Sans Serif" w:hAnsi="Sans Serif" w:eastAsia="Sans Serif"/>
                      <w:sz val="8"/>
                    </w:rPr>
                    <w:t> </w:t>
                    <w:br/>
                  </w:r>
                  <w:r>
                    <w:rPr>
                      <w:rFonts w:ascii="Sans Serif" w:hAnsi="Sans Serif" w:eastAsia="Sans Serif"/>
                      <w:sz val="8"/>
                    </w:rPr>
                    <w:t>2. Suvirintos jungtys, veikiant statinei apkrovai</w:t>
                    <w:br/>
                  </w:r>
                  <w:r>
                    <w:rPr>
                      <w:rFonts w:ascii="Sans Serif" w:hAnsi="Sans Serif" w:eastAsia="Sans Serif"/>
                      <w:sz val="8"/>
                    </w:rPr>
                    <w:t> </w:t>
                    <w:br/>
                  </w:r>
                  <w:r>
                    <w:rPr>
                      <w:rFonts w:ascii="Sans Serif" w:hAnsi="Sans Serif" w:eastAsia="Sans Serif"/>
                      <w:sz val="8"/>
                    </w:rPr>
                    <w:t>2.1 Paprastas apkrovimas</w:t>
                    <w:br/>
                  </w:r>
                  <w:r>
                    <w:rPr>
                      <w:rFonts w:ascii="Sans Serif" w:hAnsi="Sans Serif" w:eastAsia="Sans Serif"/>
                      <w:sz val="8"/>
                    </w:rPr>
                    <w:t> </w:t>
                    <w:br/>
                  </w:r>
                  <w:r>
                    <w:rPr>
                      <w:rFonts w:ascii="Sans Serif" w:hAnsi="Sans Serif" w:eastAsia="Sans Serif"/>
                      <w:sz val="8"/>
                    </w:rPr>
                    <w:t>Apie naudojamos medžiagos darbą, statinėje apkrovoje, daugiausia informacijos teikia standartinių bandinių statiniai bandymai mechaninėse bandymo mašinose (kai gaunamos tempimo diagramos, stiprumo ir plastiškumo charakteristikos).</w:t>
                  </w:r>
                </w:p>
              </w:txbxContent>
            </v:textbox>
            <w10:wrap type="none" anchorx="page" anchory="page"/>
          </v:shape>
        </w:pict>
      </w:r>
    </w:p>
    <w:p>
      <w:pPr>
        <w:spacing w:before="0" w:after="0"/>
      </w:pPr>
      <w:r>
        <w:pict>
          <v:shape style="position:absolute;left:441.96pt;top:212.14pt;width:380.46pt;height:343.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Nelegiruotiems, plastiškiems plienams būdingos tempimo diagramos yra panašios į 1 pav. parodytą. Legiruotiems mažai plastiškiems plienams, aliuminio lydiniams daugiau būdingos 2 pav. parodytas diagramos pobūdis.</w:t>
                    <w:br/>
                  </w:r>
                  <w:r>
                    <w:rPr>
                      <w:rFonts w:ascii="Sans Serif" w:hAnsi="Sans Serif" w:eastAsia="Sans Serif"/>
                      <w:sz val="8"/>
                    </w:rPr>
                    <w:t> </w:t>
                    <w:br/>
                  </w:r>
                  <w:r>
                    <w:rPr>
                      <w:rFonts w:ascii="Sans Serif" w:hAnsi="Sans Serif" w:eastAsia="Sans Serif"/>
                      <w:sz val="8"/>
                    </w:rPr>
                    <w:t>Tempimo bandymas pagal DIN EN 10002-1:</w:t>
                    <w:br/>
                  </w:r>
                  <w:r>
                    <w:rPr>
                      <w:rFonts w:ascii="Sans Serif" w:hAnsi="Sans Serif" w:eastAsia="Sans Serif"/>
                      <w:sz val="8"/>
                    </w:rPr>
                    <w:t> </w:t>
                    <w:br/>
                  </w:r>
                  <w:r>
                    <w:rPr>
                      <w:rFonts w:ascii="Sans Serif" w:hAnsi="Sans Serif" w:eastAsia="Sans Serif"/>
                      <w:sz val="8"/>
                    </w:rPr>
                    <w:t>$R_p$: Sąlyginė takio riba (Įtempis, prie kurio bandinio liekamoji deformacija pasiekia $\varepsilon_p$ dydį)</w:t>
                    <w:br/>
                  </w:r>
                  <w:r>
                    <w:rPr>
                      <w:rFonts w:ascii="Sans Serif" w:hAnsi="Sans Serif" w:eastAsia="Sans Serif"/>
                      <w:sz val="8"/>
                    </w:rPr>
                    <w:t>$R_{p0,01}$: Sąlyginė takio riba, prie kurio bandinio liekamoji deformacija pasidaro lygi $0,01\ \%$</w:t>
                    <w:br/>
                  </w:r>
                  <w:r>
                    <w:rPr>
                      <w:rFonts w:ascii="Sans Serif" w:hAnsi="Sans Serif" w:eastAsia="Sans Serif"/>
                      <w:sz val="8"/>
                    </w:rPr>
                    <w:t>Sąlyginė takio riba su $0,01\ \%$ liekamąja deformacija, laikoma tamprio riba.</w:t>
                    <w:br/>
                  </w:r>
                  <w:r>
                    <w:rPr>
                      <w:rFonts w:ascii="Sans Serif" w:hAnsi="Sans Serif" w:eastAsia="Sans Serif"/>
                      <w:sz val="8"/>
                    </w:rPr>
                    <w:t>$R_{p0,2}$: Sąlyginė takio riba, prie kurio bandinio liekamoji deformacija pasidaro lygi $0,02\ \%$, įteisinta kaip oficiali metalo, neturinčio takumo aikštelės, takio riba. (užrašoma normose ir metalo savybių duomenų lentelėse bei žinynuose)</w:t>
                    <w:br/>
                  </w:r>
                  <w:r>
                    <w:rPr>
                      <w:rFonts w:ascii="Sans Serif" w:hAnsi="Sans Serif" w:eastAsia="Sans Serif"/>
                      <w:sz val="8"/>
                    </w:rPr>
                    <w:t>$R_c$: Fizinę takio ribą rodo metalai, turintys takumo aikštelę, kadangi takio aikštelės ribose apkrova nedidelėse ribose kinta (žiūr. 1 pav.), tai skiriama - viršutinė takio riba $R_{cH}$ ir apatinė takio riba $R_{cL}$.</w:t>
                    <w:br/>
                  </w:r>
                  <w:r>
                    <w:rPr>
                      <w:rFonts w:ascii="Sans Serif" w:hAnsi="Sans Serif" w:eastAsia="Sans Serif"/>
                      <w:sz val="8"/>
                    </w:rPr>
                    <w:t> </w:t>
                    <w:br/>
                  </w:r>
                  <w:r>
                    <w:rPr>
                      <w:rFonts w:ascii="Sans Serif" w:hAnsi="Sans Serif" w:eastAsia="Sans Serif"/>
                      <w:sz val="8"/>
                    </w:rPr>
                    <w:t>Tipinė suvirinto sujungimo irimo forma nuo ramios apkrovos yra statinis lūžis nuo per didelės apkrovos arba plastiškas irimas.</w:t>
                    <w:br/>
                  </w:r>
                  <w:r>
                    <w:rPr>
                      <w:rFonts w:ascii="Sans Serif" w:hAnsi="Sans Serif" w:eastAsia="Sans Serif"/>
                      <w:sz val="8"/>
                    </w:rPr>
                    <w:t> </w:t>
                    <w:br/>
                  </w:r>
                  <w:r>
                    <w:rPr>
                      <w:rFonts w:ascii="Sans Serif" w:hAnsi="Sans Serif" w:eastAsia="Sans Serif"/>
                      <w:sz val="8"/>
                    </w:rPr>
                    <w:t>Tada kalbama apie plastinį konstrukcijos iširimą. Kuris rodo, kad apkrovos žymiai viršijo skaičiuotus dydžius. Nors skaičiuojant ir nebuvo įvertinti galimi įtempių koncentratoriai, o irimas, kaip taisyklė, prasideda visada koncentratorių vietose.</w:t>
                    <w:br/>
                  </w:r>
                  <w:r>
                    <w:rPr>
                      <w:rFonts w:ascii="Sans Serif" w:hAnsi="Sans Serif" w:eastAsia="Sans Serif"/>
                      <w:sz val="8"/>
                    </w:rPr>
                    <w:t> </w:t>
                    <w:br/>
                  </w:r>
                  <w:r>
                    <w:rPr>
                      <w:rFonts w:ascii="Sans Serif" w:hAnsi="Sans Serif" w:eastAsia="Sans Serif"/>
                      <w:sz val="8"/>
                    </w:rPr>
                    <w:t>2.2 Erdvinis įtempių būvis</w:t>
                    <w:br/>
                  </w:r>
                  <w:r>
                    <w:rPr>
                      <w:rFonts w:ascii="Sans Serif" w:hAnsi="Sans Serif" w:eastAsia="Sans Serif"/>
                      <w:sz val="8"/>
                    </w:rPr>
                    <w:t> </w:t>
                    <w:br/>
                  </w:r>
                  <w:r>
                    <w:rPr>
                      <w:rFonts w:ascii="Sans Serif" w:hAnsi="Sans Serif" w:eastAsia="Sans Serif"/>
                      <w:sz val="8"/>
                    </w:rPr>
                    <w:t>Tempiamas strypas, kad ir būdamas linijiniame įtempių būvyje, tempiant deformuojasi visomis kryptimis (žiūrėti 3.02-1).</w:t>
                    <w:br/>
                  </w:r>
                  <w:r>
                    <w:rPr>
                      <w:rFonts w:ascii="Sans Serif" w:hAnsi="Sans Serif" w:eastAsia="Sans Serif"/>
                      <w:sz val="8"/>
                    </w:rPr>
                    <w:t> </w:t>
                    <w:br/>
                  </w:r>
                  <w:r>
                    <w:rPr>
                      <w:rFonts w:ascii="Sans Serif" w:hAnsi="Sans Serif" w:eastAsia="Sans Serif"/>
                      <w:sz val="8"/>
                    </w:rPr>
                    <w:t>Skersinė deformacija tada yra priešingo ženklo negu išilginė deformacija:</w:t>
                    <w:br/>
                  </w:r>
                  <w:r>
                    <w:rPr>
                      <w:rFonts w:ascii="Sans Serif" w:hAnsi="Sans Serif" w:eastAsia="Sans Serif"/>
                      <w:sz val="8"/>
                    </w:rPr>
                    <w:t> </w:t>
                    <w:br/>
                  </w:r>
                  <w:r>
                    <w:rPr>
                      <w:rFonts w:ascii="Sans Serif" w:hAnsi="Sans Serif" w:eastAsia="Sans Serif"/>
                      <w:sz val="8"/>
                    </w:rPr>
                    <w:t>Tamprumo ribose (esant linijiniam įtempių būvui) linijinė santykinė išilginė deformacija yra proporcinga skersinei santykinei deformacijai. Proporcingumo koeficientas žymimas raide $\mu$ ir vadinamas Puasono koeficientu.</w:t>
                    <w:br/>
                  </w:r>
                  <w:r>
                    <w:rPr>
                      <w:rFonts w:ascii="Sans Serif" w:hAnsi="Sans Serif" w:eastAsia="Sans Serif"/>
                      <w:sz val="8"/>
                    </w:rPr>
                    <w:t> </w:t>
                    <w:br/>
                  </w:r>
                  <w:r>
                    <w:rPr>
                      <w:rFonts w:ascii="Sans Serif" w:hAnsi="Sans Serif" w:eastAsia="Sans Serif"/>
                      <w:sz val="8"/>
                    </w:rPr>
                    <w:t>$\varepsilon_q = - \mu \cdot \varepsilon_l \Rightarrow \mu = - \frac{\varepsilon_q}{\varepsilon_l}$</w:t>
                    <w:br/>
                  </w:r>
                  <w:r>
                    <w:rPr>
                      <w:rFonts w:ascii="Sans Serif" w:hAnsi="Sans Serif" w:eastAsia="Sans Serif"/>
                      <w:sz val="8"/>
                    </w:rPr>
                    <w:t> </w:t>
                    <w:br/>
                  </w:r>
                  <w:r>
                    <w:rPr>
                      <w:rFonts w:ascii="Sans Serif" w:hAnsi="Sans Serif" w:eastAsia="Sans Serif"/>
                      <w:sz val="8"/>
                    </w:rPr>
                    <w:t>$\mu$ - bedimensinis dydis (skaičiavimuose, plienams vidutinė jo reikšmė priimami lygi $0,3$).</w:t>
                    <w:br/>
                  </w:r>
                  <w:r>
                    <w:rPr>
                      <w:rFonts w:ascii="Sans Serif" w:hAnsi="Sans Serif" w:eastAsia="Sans Serif"/>
                      <w:sz val="8"/>
                    </w:rPr>
                    <w:t>Konstrukcijos skersinė deformacija gali būti varžoma ypač įtempių koncentratorių vietose.</w:t>
                    <w:br/>
                  </w:r>
                  <w:r>
                    <w:rPr>
                      <w:rFonts w:ascii="Sans Serif" w:hAnsi="Sans Serif" w:eastAsia="Sans Serif"/>
                      <w:sz val="8"/>
                    </w:rPr>
                    <w:t> </w:t>
                    <w:br/>
                  </w:r>
                  <w:r>
                    <w:rPr>
                      <w:rFonts w:ascii="Sans Serif" w:hAnsi="Sans Serif" w:eastAsia="Sans Serif"/>
                      <w:sz val="8"/>
                    </w:rPr>
                    <w:t>2. Pagrindiniai saugumo reikalavimai pagal GRL( I-mas priedas)</w:t>
                    <w:br/>
                  </w:r>
                  <w:r>
                    <w:rPr>
                      <w:rFonts w:ascii="Sans Serif" w:hAnsi="Sans Serif" w:eastAsia="Sans Serif"/>
                      <w:sz val="8"/>
                    </w:rPr>
                    <w:t> </w:t>
                    <w:br/>
                  </w:r>
                  <w:r>
                    <w:rPr>
                      <w:rFonts w:ascii="Sans Serif" w:hAnsi="Sans Serif" w:eastAsia="Sans Serif"/>
                      <w:sz val="8"/>
                    </w:rPr>
                    <w:t>I priede randasi pagrindiniai saugumo reikalavimai, liečiantys:</w:t>
                    <w:br/>
                  </w:r>
                  <w:r>
                    <w:rPr>
                      <w:rFonts w:ascii="Sans Serif" w:hAnsi="Sans Serif" w:eastAsia="Sans Serif"/>
                      <w:sz val="8"/>
                    </w:rPr>
                    <w:t>• parametrų nustatymą</w:t>
                    <w:br/>
                  </w:r>
                  <w:r>
                    <w:rPr>
                      <w:rFonts w:ascii="Sans Serif" w:hAnsi="Sans Serif" w:eastAsia="Sans Serif"/>
                      <w:sz val="8"/>
                    </w:rPr>
                    <w:t>• gamybą</w:t>
                  </w:r>
                </w:p>
              </w:txbxContent>
            </v:textbox>
            <w10:wrap type="none" anchorx="page" anchory="page"/>
          </v:shape>
        </w:pict>
      </w:r>
    </w:p>
    <w:p>
      <w:pPr>
        <w:spacing w:before="0" w:after="0"/>
      </w:pPr>
      <w:r>
        <w:pict>
          <v:shape style="position:absolute;left:446.83pt;top:190.54pt;width:169.43pt;height:22.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[tempių-santykinės linijinės deformacijos diagrama</w:t>
                    <w:br/>
                  </w:r>
                  <w:r>
                    <w:rPr>
                      <w:rFonts w:ascii="Sans Serif" w:hAnsi="Sans Serif" w:eastAsia="Sans Serif"/>
                      <w:sz val="8"/>
                    </w:rPr>
                    <w:t>(plienui su aiškia takumo aikštele)</w:t>
                  </w:r>
                </w:p>
              </w:txbxContent>
            </v:textbox>
            <w10:wrap type="none" anchorx="page" anchory="page"/>
          </v:shape>
        </w:pict>
      </w:r>
    </w:p>
    <w:p>
      <w:pPr>
        <w:spacing w:before="0" w:after="0"/>
      </w:pPr>
      <w:r>
        <w:pict>
          <v:shape style="position:absolute;left:618.46pt;top:190.70pt;width:175.09pt;height:23.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Įtempių-santykinės linijinės deformacijos diagrama</w:t>
                    <w:br/>
                  </w:r>
                  <w:r>
                    <w:rPr>
                      <w:rFonts w:ascii="Sans Serif" w:hAnsi="Sans Serif" w:eastAsia="Sans Serif"/>
                      <w:sz val="8"/>
                    </w:rPr>
                    <w:t>(be takumo aikštelės)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38.74pt;top:44.12pt;width:379.66pt;height:502.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bandymus</w:t>
                    <w:br/>
                  </w:r>
                  <w:r>
                    <w:rPr>
                      <w:rFonts w:ascii="Sans Serif" w:hAnsi="Sans Serif" w:eastAsia="Sans Serif"/>
                      <w:sz val="8"/>
                    </w:rPr>
                    <w:t>• žymėjimą/markiravimą</w:t>
                    <w:br/>
                  </w:r>
                  <w:r>
                    <w:rPr>
                      <w:rFonts w:ascii="Sans Serif" w:hAnsi="Sans Serif" w:eastAsia="Sans Serif"/>
                      <w:sz val="8"/>
                    </w:rPr>
                    <w:t>• instrukcijas</w:t>
                    <w:br/>
                  </w:r>
                  <w:r>
                    <w:rPr>
                      <w:rFonts w:ascii="Sans Serif" w:hAnsi="Sans Serif" w:eastAsia="Sans Serif"/>
                      <w:sz val="8"/>
                    </w:rPr>
                    <w:t>• medžiagas</w:t>
                    <w:br/>
                  </w:r>
                  <w:r>
                    <w:rPr>
                      <w:rFonts w:ascii="Sans Serif" w:hAnsi="Sans Serif" w:eastAsia="Sans Serif"/>
                      <w:sz val="8"/>
                    </w:rPr>
                    <w:t> </w:t>
                    <w:br/>
                  </w:r>
                  <w:r>
                    <w:rPr>
                      <w:rFonts w:ascii="Sans Serif" w:hAnsi="Sans Serif" w:eastAsia="Sans Serif"/>
                      <w:sz val="8"/>
                    </w:rPr>
                    <w:t>Šių pagrindinių reikalavimų būtina laikytis.</w:t>
                    <w:br/>
                  </w:r>
                  <w:r>
                    <w:rPr>
                      <w:rFonts w:ascii="Sans Serif" w:hAnsi="Sans Serif" w:eastAsia="Sans Serif"/>
                      <w:sz val="8"/>
                    </w:rPr>
                    <w:t> </w:t>
                    <w:br/>
                  </w:r>
                  <w:r>
                    <w:rPr>
                      <w:rFonts w:ascii="Sans Serif" w:hAnsi="Sans Serif" w:eastAsia="Sans Serif"/>
                      <w:sz val="8"/>
                    </w:rPr>
                    <w:t>2.1 Normų derinimas</w:t>
                    <w:br/>
                  </w:r>
                  <w:r>
                    <w:rPr>
                      <w:rFonts w:ascii="Sans Serif" w:hAnsi="Sans Serif" w:eastAsia="Sans Serif"/>
                      <w:sz val="8"/>
                    </w:rPr>
                    <w:t> </w:t>
                    <w:br/>
                  </w:r>
                  <w:r>
                    <w:rPr>
                      <w:rFonts w:ascii="Sans Serif" w:hAnsi="Sans Serif" w:eastAsia="Sans Serif"/>
                      <w:sz val="8"/>
                    </w:rPr>
                    <w:t>[diegiant europines Direktyvas, turėtų būti jau priimtos unifikuotos europinės normos, taip vadinamos, darniosios normos. Darniasias Normas priima ir paruošia Techniniai Komitetai (TK). Jeigu nustatant gamybos parametrus buvo remiamasi darniosiomis normomis, tai laikoma, kad saugumo reikalavimai pagal GRL išlaikyti.</w:t>
                    <w:br/>
                  </w:r>
                  <w:r>
                    <w:rPr>
                      <w:rFonts w:ascii="Sans Serif" w:hAnsi="Sans Serif" w:eastAsia="Sans Serif"/>
                      <w:sz val="8"/>
                    </w:rPr>
                    <w:t> </w:t>
                    <w:br/>
                  </w:r>
                  <w:r>
                    <w:rPr>
                      <w:rFonts w:ascii="Sans Serif" w:hAnsi="Sans Serif" w:eastAsia="Sans Serif"/>
                      <w:sz val="8"/>
                    </w:rPr>
                    <w:t>2.2 Pavojų analizė</w:t>
                    <w:br/>
                  </w:r>
                  <w:r>
                    <w:rPr>
                      <w:rFonts w:ascii="Sans Serif" w:hAnsi="Sans Serif" w:eastAsia="Sans Serif"/>
                      <w:sz val="8"/>
                    </w:rPr>
                    <w:t> </w:t>
                    <w:br/>
                  </w:r>
                  <w:r>
                    <w:rPr>
                      <w:rFonts w:ascii="Sans Serif" w:hAnsi="Sans Serif" w:eastAsia="Sans Serif"/>
                      <w:sz val="8"/>
                    </w:rPr>
                    <w:t>Pagal DGRL gamintojas, prieš gamindamas konstrukciją (gaminį), turi išanalizuoti pavojus, kurie gali atsirasti eksploatuojant tą įrenginį (gaminį) po slėgimu. Tos analizės rezultate turi būti numatytos priemonės, kad sudėtinės dalies arba įrenginio avarijos atveju pasekmių nebūtų arba jos būtų izoliuotos.</w:t>
                    <w:br/>
                  </w:r>
                  <w:r>
                    <w:rPr>
                      <w:rFonts w:ascii="Sans Serif" w:hAnsi="Sans Serif" w:eastAsia="Sans Serif"/>
                      <w:sz val="8"/>
                    </w:rPr>
                    <w:t> </w:t>
                    <w:br/>
                  </w:r>
                  <w:r>
                    <w:rPr>
                      <w:rFonts w:ascii="Sans Serif" w:hAnsi="Sans Serif" w:eastAsia="Sans Serif"/>
                      <w:sz val="8"/>
                    </w:rPr>
                    <w:t>Pavojų analizė, sudaro konstrukcijos elementų kūrimo pagrindą.</w:t>
                    <w:br/>
                  </w:r>
                  <w:r>
                    <w:rPr>
                      <w:rFonts w:ascii="Sans Serif" w:hAnsi="Sans Serif" w:eastAsia="Sans Serif"/>
                      <w:sz val="8"/>
                    </w:rPr>
                    <w:t>Slėgio indai turi būti taip sukonstruoti, kad jų saugi eksploatacija būtų garantuota, jeigu bus laikomasi gamintojo nuorodų.</w:t>
                    <w:br/>
                  </w:r>
                  <w:r>
                    <w:rPr>
                      <w:rFonts w:ascii="Sans Serif" w:hAnsi="Sans Serif" w:eastAsia="Sans Serif"/>
                      <w:sz val="8"/>
                    </w:rPr>
                    <w:t> </w:t>
                    <w:br/>
                  </w:r>
                  <w:r>
                    <w:rPr>
                      <w:rFonts w:ascii="Sans Serif" w:hAnsi="Sans Serif" w:eastAsia="Sans Serif"/>
                      <w:sz val="8"/>
                    </w:rPr>
                    <w:t>Analizuojant galimus pavojus DGRL skiria 2 atvejus:</w:t>
                    <w:br/>
                  </w:r>
                  <w:r>
                    <w:rPr>
                      <w:rFonts w:ascii="Sans Serif" w:hAnsi="Sans Serif" w:eastAsia="Sans Serif"/>
                      <w:sz val="8"/>
                    </w:rPr>
                    <w:t>• pagaminamas /tiekiamas vienas įrenginys dirbantis veikiamas slėgimo;</w:t>
                    <w:br/>
                  </w:r>
                  <w:r>
                    <w:rPr>
                      <w:rFonts w:ascii="Sans Serif" w:hAnsi="Sans Serif" w:eastAsia="Sans Serif"/>
                      <w:sz val="8"/>
                    </w:rPr>
                    <w:t>• pagaminamas /tiekiamas visa funkcinė grupė (statybinė grupė) dirbanti veikiant slėgimui</w:t>
                    <w:br/>
                  </w:r>
                  <w:r>
                    <w:rPr>
                      <w:rFonts w:ascii="Sans Serif" w:hAnsi="Sans Serif" w:eastAsia="Sans Serif"/>
                      <w:sz val="8"/>
                    </w:rPr>
                    <w:t> </w:t>
                    <w:br/>
                  </w:r>
                  <w:r>
                    <w:rPr>
                      <w:rFonts w:ascii="Sans Serif" w:hAnsi="Sans Serif" w:eastAsia="Sans Serif"/>
                      <w:sz val="8"/>
                    </w:rPr>
                    <w:t>Reikėtų laikytis sekančio nuoseklumo :</w:t>
                    <w:br/>
                  </w:r>
                  <w:r>
                    <w:rPr>
                      <w:rFonts w:ascii="Sans Serif" w:hAnsi="Sans Serif" w:eastAsia="Sans Serif"/>
                      <w:sz val="8"/>
                    </w:rPr>
                    <w:t>1. Pavojų pašalinimas arba išvengimas;</w:t>
                    <w:br/>
                  </w:r>
                  <w:r>
                    <w:rPr>
                      <w:rFonts w:ascii="Sans Serif" w:hAnsi="Sans Serif" w:eastAsia="Sans Serif"/>
                      <w:sz val="8"/>
                    </w:rPr>
                    <w:t>2. Apsaugų panaudojimas, kur pavojų pašalinti negalima;</w:t>
                    <w:br/>
                  </w:r>
                  <w:r>
                    <w:rPr>
                      <w:rFonts w:ascii="Sans Serif" w:hAnsi="Sans Serif" w:eastAsia="Sans Serif"/>
                      <w:sz val="8"/>
                    </w:rPr>
                    <w:t>3. Vartotojų informavimas ir perspėjimas apie likusius pavojus.</w:t>
                    <w:br/>
                  </w:r>
                  <w:r>
                    <w:rPr>
                      <w:rFonts w:ascii="Sans Serif" w:hAnsi="Sans Serif" w:eastAsia="Sans Serif"/>
                      <w:sz val="8"/>
                    </w:rPr>
                    <w:t> </w:t>
                    <w:br/>
                  </w:r>
                  <w:r>
                    <w:rPr>
                      <w:rFonts w:ascii="Sans Serif" w:hAnsi="Sans Serif" w:eastAsia="Sans Serif"/>
                      <w:sz val="8"/>
                    </w:rPr>
                    <w:t>Šiuos pagrindinius kriterijus reikėtų ištirti:</w:t>
                    <w:br/>
                  </w:r>
                  <w:r>
                    <w:rPr>
                      <w:rFonts w:ascii="Sans Serif" w:hAnsi="Sans Serif" w:eastAsia="Sans Serif"/>
                      <w:sz val="8"/>
                    </w:rPr>
                    <w:t> </w:t>
                    <w:br/>
                  </w:r>
                  <w:r>
                    <w:rPr>
                      <w:rFonts w:ascii="Sans Serif" w:hAnsi="Sans Serif" w:eastAsia="Sans Serif"/>
                      <w:sz val="8"/>
                    </w:rPr>
                    <w:t>Galimi sienelių mechaniniai irimai, dėl:</w:t>
                    <w:br/>
                  </w:r>
                  <w:r>
                    <w:rPr>
                      <w:rFonts w:ascii="Sans Serif" w:hAnsi="Sans Serif" w:eastAsia="Sans Serif"/>
                      <w:sz val="8"/>
                    </w:rPr>
                    <w:t>Konstrukcinių klaidų, gamybos klaidų, montavimo klaidų, slėgio leistinų dydžių viršijimo, leistinų temperatūrų viršijimo, vidinės korozijos, išorinės korozijos, išorinio poveikio ir t.t.</w:t>
                    <w:br/>
                  </w:r>
                  <w:r>
                    <w:rPr>
                      <w:rFonts w:ascii="Sans Serif" w:hAnsi="Sans Serif" w:eastAsia="Sans Serif"/>
                      <w:sz val="8"/>
                    </w:rPr>
                    <w:t> </w:t>
                    <w:br/>
                  </w:r>
                  <w:r>
                    <w:rPr>
                      <w:rFonts w:ascii="Sans Serif" w:hAnsi="Sans Serif" w:eastAsia="Sans Serif"/>
                      <w:sz val="8"/>
                    </w:rPr>
                    <w:t>Nesandarumai, dėl:</w:t>
                    <w:br/>
                  </w:r>
                  <w:r>
                    <w:rPr>
                      <w:rFonts w:ascii="Sans Serif" w:hAnsi="Sans Serif" w:eastAsia="Sans Serif"/>
                      <w:sz val="8"/>
                    </w:rPr>
                    <w:t>Ardomų/atidaromų ir neardomų sujungimų techninio ne sandarumo</w:t>
                    <w:br/>
                  </w:r>
                  <w:r>
                    <w:rPr>
                      <w:rFonts w:ascii="Sans Serif" w:hAnsi="Sans Serif" w:eastAsia="Sans Serif"/>
                      <w:sz val="8"/>
                    </w:rPr>
                    <w:t>Prijungiamos įrangos prijungimo techninio ne sandarumo</w:t>
                    <w:br/>
                  </w:r>
                  <w:r>
                    <w:rPr>
                      <w:rFonts w:ascii="Sans Serif" w:hAnsi="Sans Serif" w:eastAsia="Sans Serif"/>
                      <w:sz val="8"/>
                    </w:rPr>
                    <w:t>Įrenginių, esančių po slėgimu atidarymo ir uždarymo sąlygas,</w:t>
                    <w:br/>
                  </w:r>
                  <w:r>
                    <w:rPr>
                      <w:rFonts w:ascii="Sans Serif" w:hAnsi="Sans Serif" w:eastAsia="Sans Serif"/>
                      <w:sz val="8"/>
                    </w:rPr>
                    <w:t> </w:t>
                    <w:br/>
                  </w:r>
                  <w:r>
                    <w:rPr>
                      <w:rFonts w:ascii="Sans Serif" w:hAnsi="Sans Serif" w:eastAsia="Sans Serif"/>
                      <w:sz val="8"/>
                    </w:rPr>
                    <w:t>2.3 Medžiagos parinkimas</w:t>
                    <w:br/>
                  </w:r>
                  <w:r>
                    <w:rPr>
                      <w:rFonts w:ascii="Sans Serif" w:hAnsi="Sans Serif" w:eastAsia="Sans Serif"/>
                      <w:sz val="8"/>
                    </w:rPr>
                    <w:t> </w:t>
                    <w:br/>
                  </w:r>
                  <w:r>
                    <w:rPr>
                      <w:rFonts w:ascii="Sans Serif" w:hAnsi="Sans Serif" w:eastAsia="Sans Serif"/>
                      <w:sz val="8"/>
                    </w:rPr>
                    <w:t>Slėgio įrangos gaminimui parenkamos medžiagos, turi išlaikyti savo tinkamas savybes visą eksploatacijos laikotarpį. Parenkamos medžiagos turi pasižymėti:</w:t>
                    <w:br/>
                  </w:r>
                  <w:r>
                    <w:rPr>
                      <w:rFonts w:ascii="Sans Serif" w:hAnsi="Sans Serif" w:eastAsia="Sans Serif"/>
                      <w:sz val="8"/>
                    </w:rPr>
                    <w:t>• Nekintamomis savybėmis, visomis galimomis eksploatacijos sąlygomis, visomis medžiagos savybių kontrolės sąlygomis;</w:t>
                    <w:br/>
                  </w:r>
                  <w:r>
                    <w:rPr>
                      <w:rFonts w:ascii="Sans Serif" w:hAnsi="Sans Serif" w:eastAsia="Sans Serif"/>
                      <w:sz val="8"/>
                    </w:rPr>
                    <w:t>• Nekisti chemiškai eksploatacijos metu pasitaikančių, terpių aplinkoje;</w:t>
                    <w:br/>
                  </w:r>
                  <w:r>
                    <w:rPr>
                      <w:rFonts w:ascii="Sans Serif" w:hAnsi="Sans Serif" w:eastAsia="Sans Serif"/>
                      <w:sz val="8"/>
                    </w:rPr>
                    <w:t>• Senstant žymiai nekeisti savo teigiamų savybių;</w:t>
                    <w:br/>
                  </w:r>
                  <w:r>
                    <w:rPr>
                      <w:rFonts w:ascii="Sans Serif" w:hAnsi="Sans Serif" w:eastAsia="Sans Serif"/>
                      <w:sz val="8"/>
                    </w:rPr>
                    <w:t>• Būti tinkamomis numatytiems technologiniams apdirbimo būdams;</w:t>
                    <w:br/>
                  </w:r>
                  <w:r>
                    <w:rPr>
                      <w:rFonts w:ascii="Sans Serif" w:hAnsi="Sans Serif" w:eastAsia="Sans Serif"/>
                      <w:sz val="8"/>
                    </w:rPr>
                    <w:t>• Turi būti parenkamos taip ,kad junginyje su kitomis detalėmis nesudarytų elektrovaros porų, arba ne atsirastų kitokių nepageidautinų laike pasireiškusių pasekmių .</w:t>
                    <w:br/>
                  </w:r>
                  <w:r>
                    <w:rPr>
                      <w:rFonts w:ascii="Sans Serif" w:hAnsi="Sans Serif" w:eastAsia="Sans Serif"/>
                      <w:sz val="8"/>
                    </w:rPr>
                    <w:t> </w:t>
                    <w:br/>
                  </w:r>
                  <w:r>
                    <w:rPr>
                      <w:rFonts w:ascii="Sans Serif" w:hAnsi="Sans Serif" w:eastAsia="Sans Serif"/>
                      <w:sz val="8"/>
                    </w:rPr>
                    <w:t>Vartojamos medžiagos turi būti apribuotos darniosiomis normomis, pagal europinius leidžiamų medžiagų sąrašus arba turėti ekspertų paruoštus atitinkamus leidimus.</w:t>
                    <w:br/>
                  </w:r>
                  <w:r>
                    <w:rPr>
                      <w:rFonts w:ascii="Sans Serif" w:hAnsi="Sans Serif" w:eastAsia="Sans Serif"/>
                      <w:sz val="8"/>
                    </w:rPr>
                    <w:t> </w:t>
                    <w:br/>
                  </w:r>
                  <w:r>
                    <w:rPr>
                      <w:rFonts w:ascii="Sans Serif" w:hAnsi="Sans Serif" w:eastAsia="Sans Serif"/>
                      <w:sz val="8"/>
                    </w:rPr>
                    <w:t>3.Atitikimo DGRL( II-as priedas )įvertinimo diagrama</w:t>
                    <w:br/>
                  </w:r>
                  <w:r>
                    <w:rPr>
                      <w:rFonts w:ascii="Sans Serif" w:hAnsi="Sans Serif" w:eastAsia="Sans Serif"/>
                      <w:sz val="8"/>
                    </w:rPr>
                    <w:t> </w:t>
                    <w:br/>
                  </w:r>
                  <w:r>
                    <w:rPr>
                      <w:rFonts w:ascii="Sans Serif" w:hAnsi="Sans Serif" w:eastAsia="Sans Serif"/>
                      <w:sz val="8"/>
                    </w:rPr>
                    <w:t>Kiekvienas įrenginys darbui po slėgimu prieš realizaciją turi būti sertifikuotas vienu iš būdų. Būdas turi nustatyti poveikius, kurie leistų įsitikinti apie įrenginio tinkamumą ir saugumą. II priede randasi 9 diagramos. Tinkama diagrama parenkama pagal šiuos požymius:</w:t>
                    <w:br/>
                  </w:r>
                  <w:r>
                    <w:rPr>
                      <w:rFonts w:ascii="Sans Serif" w:hAnsi="Sans Serif" w:eastAsia="Sans Serif"/>
                      <w:sz val="8"/>
                    </w:rPr>
                    <w:t>Slėgio indai = 1-4 diagramos,</w:t>
                  </w:r>
                </w:p>
              </w:txbxContent>
            </v:textbox>
            <w10:wrap type="none" anchorx="page" anchory="page"/>
          </v:shape>
        </w:pict>
      </w:r>
    </w:p>
    <w:p>
      <w:pPr>
        <w:spacing w:before="0" w:after="0"/>
      </w:pPr>
      <w:r>
        <w:pict>
          <v:shape style="position:absolute;left:447.58pt;top:44.82pt;width:343.27pt;height:255.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Garo katilai = 5 diagrama</w:t>
                    <w:br/>
                  </w:r>
                  <w:r>
                    <w:rPr>
                      <w:rFonts w:ascii="Sans Serif" w:hAnsi="Sans Serif" w:eastAsia="Sans Serif"/>
                      <w:sz val="8"/>
                    </w:rPr>
                    <w:t>Vamzdynai = 6-9 diagramos</w:t>
                    <w:br/>
                  </w:r>
                  <w:r>
                    <w:rPr>
                      <w:rFonts w:ascii="Sans Serif" w:hAnsi="Sans Serif" w:eastAsia="Sans Serif"/>
                      <w:sz val="8"/>
                    </w:rPr>
                    <w:t>Įrangos su saugumo funkcijomis detalėms galioja</w:t>
                    <w:br/>
                  </w:r>
                  <w:r>
                    <w:rPr>
                      <w:rFonts w:ascii="Sans Serif" w:hAnsi="Sans Serif" w:eastAsia="Sans Serif"/>
                      <w:sz val="8"/>
                    </w:rPr>
                    <w:t>IV Kategorijos arba slėgio indų įrangos kategorijos</w:t>
                    <w:br/>
                  </w:r>
                  <w:r>
                    <w:rPr>
                      <w:rFonts w:ascii="Sans Serif" w:hAnsi="Sans Serif" w:eastAsia="Sans Serif"/>
                      <w:sz val="8"/>
                    </w:rPr>
                    <w:t>Agregatinis būvis = dujos arba skystis</w:t>
                    <w:br/>
                  </w:r>
                  <w:r>
                    <w:rPr>
                      <w:rFonts w:ascii="Sans Serif" w:hAnsi="Sans Serif" w:eastAsia="Sans Serif"/>
                      <w:sz val="8"/>
                    </w:rPr>
                    <w:t>Apie terpės agregatinį būvį sprendžia, kai terpė turi maksimaliai leistiną temperatūrą.</w:t>
                    <w:br/>
                  </w:r>
                  <w:r>
                    <w:rPr>
                      <w:rFonts w:ascii="Sans Serif" w:hAnsi="Sans Serif" w:eastAsia="Sans Serif"/>
                      <w:sz val="8"/>
                    </w:rPr>
                    <w:t>Jeigu indo pritaikymas universalus, tai laikoma, kad terpė yra dujiniam būvyje.</w:t>
                    <w:br/>
                  </w:r>
                  <w:r>
                    <w:rPr>
                      <w:rFonts w:ascii="Sans Serif" w:hAnsi="Sans Serif" w:eastAsia="Sans Serif"/>
                      <w:sz val="8"/>
                    </w:rPr>
                    <w:t>Terpės gali būti priskiriamos (dujos arba skystis) dvi grupės = 1 grupė ir 2 grupė</w:t>
                    <w:br/>
                  </w:r>
                  <w:r>
                    <w:rPr>
                      <w:rFonts w:ascii="Sans Serif" w:hAnsi="Sans Serif" w:eastAsia="Sans Serif"/>
                      <w:sz val="8"/>
                    </w:rPr>
                    <w:t>1 grupė = pavojinga medžiaga,</w:t>
                    <w:br/>
                  </w:r>
                  <w:r>
                    <w:rPr>
                      <w:rFonts w:ascii="Sans Serif" w:hAnsi="Sans Serif" w:eastAsia="Sans Serif"/>
                      <w:sz val="8"/>
                    </w:rPr>
                    <w:t>2 grupė = visos kitos medžiagos nepatenkančios į 1 grupę</w:t>
                    <w:br/>
                  </w:r>
                  <w:r>
                    <w:rPr>
                      <w:rFonts w:ascii="Sans Serif" w:hAnsi="Sans Serif" w:eastAsia="Sans Serif"/>
                      <w:sz val="8"/>
                    </w:rPr>
                    <w:t>Visos terpės žymimos kodiniais skaičiais pagal 2 –rą skyrių 2 –rą pastraipą Direktyva 67/548/EWG pagal</w:t>
                    <w:br/>
                  </w:r>
                  <w:r>
                    <w:rPr>
                      <w:rFonts w:ascii="Sans Serif" w:hAnsi="Sans Serif" w:eastAsia="Sans Serif"/>
                      <w:sz val="8"/>
                    </w:rPr>
                    <w:t>pavojingumą (R-sąrašą).</w:t>
                    <w:br/>
                  </w:r>
                  <w:r>
                    <w:rPr>
                      <w:rFonts w:ascii="Sans Serif" w:hAnsi="Sans Serif" w:eastAsia="Sans Serif"/>
                      <w:sz val="8"/>
                    </w:rPr>
                    <w:t>Priklausomai nuo R-sąrašo skiriamas dvi grupės (1 arba 2)</w:t>
                    <w:br/>
                  </w:r>
                  <w:r>
                    <w:rPr>
                      <w:rFonts w:ascii="Sans Serif" w:hAnsi="Sans Serif" w:eastAsia="Sans Serif"/>
                      <w:sz val="8"/>
                    </w:rPr>
                    <w:t>Jeigu slėgimo indas yra universalaus pritaikomumo, tai žymima „1“ grupė.</w:t>
                    <w:br/>
                  </w:r>
                  <w:r>
                    <w:rPr>
                      <w:rFonts w:ascii="Sans Serif" w:hAnsi="Sans Serif" w:eastAsia="Sans Serif"/>
                      <w:sz val="8"/>
                    </w:rPr>
                    <w:t>Indo sukauptos potencinės energijos rodiklis (pavojingumo matas)</w:t>
                    <w:br/>
                  </w:r>
                  <w:r>
                    <w:rPr>
                      <w:rFonts w:ascii="Sans Serif" w:hAnsi="Sans Serif" w:eastAsia="Sans Serif"/>
                      <w:sz val="8"/>
                    </w:rPr>
                    <w:t>Apskaičiuojamas sudauginus:</w:t>
                    <w:br/>
                  </w:r>
                  <w:r>
                    <w:rPr>
                      <w:rFonts w:ascii="Sans Serif" w:hAnsi="Sans Serif" w:eastAsia="Sans Serif"/>
                      <w:sz val="8"/>
                    </w:rPr>
                    <w:t>Pmax iš slėgio indo tūrio arba</w:t>
                    <w:br/>
                  </w:r>
                  <w:r>
                    <w:rPr>
                      <w:rFonts w:ascii="Sans Serif" w:hAnsi="Sans Serif" w:eastAsia="Sans Serif"/>
                      <w:sz val="8"/>
                    </w:rPr>
                    <w:t>Pmax iš nominalaus vamzdyno vidinio diametro (ND) ir žymimas kategorijos moduliu I - IV</w:t>
                    <w:br/>
                  </w:r>
                  <w:r>
                    <w:rPr>
                      <w:rFonts w:ascii="Sans Serif" w:hAnsi="Sans Serif" w:eastAsia="Sans Serif"/>
                      <w:sz val="8"/>
                    </w:rPr>
                    <w:t>Kategorijos</w:t>
                    <w:br/>
                  </w:r>
                  <w:r>
                    <w:rPr>
                      <w:rFonts w:ascii="Sans Serif" w:hAnsi="Sans Serif" w:eastAsia="Sans Serif"/>
                      <w:sz val="8"/>
                    </w:rPr>
                    <w:t>DGRL priede II randame sekančias modulių kategorijas .</w:t>
                    <w:br/>
                  </w:r>
                  <w:r>
                    <w:rPr>
                      <w:rFonts w:ascii="Sans Serif" w:hAnsi="Sans Serif" w:eastAsia="Sans Serif"/>
                      <w:sz val="8"/>
                    </w:rPr>
                    <w:t>I = modulis A</w:t>
                    <w:br/>
                  </w:r>
                  <w:r>
                    <w:rPr>
                      <w:rFonts w:ascii="Sans Serif" w:hAnsi="Sans Serif" w:eastAsia="Sans Serif"/>
                      <w:sz val="8"/>
                    </w:rPr>
                    <w:t>II = modulis A1, D1, E1,</w:t>
                    <w:br/>
                  </w:r>
                  <w:r>
                    <w:rPr>
                      <w:rFonts w:ascii="Sans Serif" w:hAnsi="Sans Serif" w:eastAsia="Sans Serif"/>
                      <w:sz val="8"/>
                    </w:rPr>
                    <w:t>III = modulis B1+D, B1+F, B+E, B+C1, C1, H</w:t>
                    <w:br/>
                  </w:r>
                  <w:r>
                    <w:rPr>
                      <w:rFonts w:ascii="Sans Serif" w:hAnsi="Sans Serif" w:eastAsia="Sans Serif"/>
                      <w:sz val="8"/>
                    </w:rPr>
                    <w:t>IV = modulis B+D, B+F, G, H1</w:t>
                    <w:br/>
                  </w:r>
                  <w:r>
                    <w:rPr>
                      <w:rFonts w:ascii="Sans Serif" w:hAnsi="Sans Serif" w:eastAsia="Sans Serif"/>
                      <w:sz val="8"/>
                    </w:rPr>
                    <w:t>3.1 Kategorijos nustatymas</w:t>
                    <w:br/>
                  </w:r>
                  <w:r>
                    <w:rPr>
                      <w:rFonts w:ascii="Sans Serif" w:hAnsi="Sans Serif" w:eastAsia="Sans Serif"/>
                      <w:sz val="8"/>
                    </w:rPr>
                    <w:t>Indas /katilas</w:t>
                  </w:r>
                </w:p>
              </w:txbxContent>
            </v:textbox>
            <w10:wrap type="none" anchorx="page" anchory="page"/>
          </v:shape>
        </w:pict>
      </w:r>
    </w:p>
    <w:p>
      <w:pPr>
        <w:sectPr>
          <w:pgSz w:w="16834" w:h="11904"/>
          <w:pgMar w:top="0" w:right="0" w:bottom="0" w:left="0" w:header="0" w:footer="0" w:gutter="0"/>
          <w:cols w:space="720"/>
          <w:docGrid w:linePitch="360"/>
        </w:sectPr>
      </w:pPr>
    </w:p>
    <w:p/>
    <w:p>
      <w:pPr>
        <w:sectPr>
          <w:pgSz w:w="11904" w:h="16834"/>
          <w:pgMar w:top="0" w:right="0" w:bottom="0" w:left="0" w:header="0" w:footer="0" w:gutter="0"/>
          <w:cols w:space="720"/>
          <w:docGrid w:linePitch="360"/>
        </w:sectPr>
      </w:pPr>
    </w:p>
    <w:p/>
    <w:p>
      <w:pPr>
        <w:sectPr>
          <w:pgSz w:w="11904" w:h="16834"/>
          <w:pgMar w:top="0" w:right="0" w:bottom="0" w:left="0" w:header="0" w:footer="0" w:gutter="0"/>
          <w:cols w:space="720"/>
          <w:docGrid w:linePitch="360"/>
        </w:sectPr>
      </w:pPr>
    </w:p>
    <w:p/>
    <w:p>
      <w:pPr>
        <w:spacing w:before="0" w:after="0"/>
      </w:pPr>
      <w:r>
        <w:pict>
          <v:shape style="position:absolute;left:36.82pt;top:37.21pt;width:369.99pt;height:512.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Vadovas ( krypties vadovas )</w:t>
                    <w:br/>
                  </w:r>
                  <w:r>
                    <w:rPr>
                      <w:rFonts w:ascii="Sans Serif" w:hAnsi="Sans Serif" w:eastAsia="Sans Serif"/>
                      <w:sz val="8"/>
                    </w:rPr>
                    <w:t> </w:t>
                    <w:br/>
                  </w:r>
                  <w:r>
                    <w:rPr>
                      <w:rFonts w:ascii="Sans Serif" w:hAnsi="Sans Serif" w:eastAsia="Sans Serif"/>
                      <w:sz val="8"/>
                    </w:rPr>
                    <w:t>Tam, kad Slėginių indų taisyklės būtų vienodai taikomos, Europos Komisijos darbo grupė „Slėgis“ (WPG) paruošė krypties vadovą Jis paruoštas klausimų-atsakymų forma</w:t>
                    <w:br/>
                  </w:r>
                  <w:r>
                    <w:rPr>
                      <w:rFonts w:ascii="Sans Serif" w:hAnsi="Sans Serif" w:eastAsia="Sans Serif"/>
                      <w:sz val="8"/>
                    </w:rPr>
                    <w:t>Vadovas neturi būtinos interpretacijos statuso Direktyvų atžvilgiu. Būtinumo statusą turi tik Direktyvos tekstas 97/23/EG. Bet, vis dėl to, vadovu siūloma vadovautis visiems suinteresuotiems subjektams. Vadove sudėti valstybių-dalyvių ekspertų vieninga nuomonė ir ja reikėtų remtis, jeigu nėra viršesnio dokumento.</w:t>
                    <w:br/>
                  </w:r>
                  <w:r>
                    <w:rPr>
                      <w:rFonts w:ascii="Sans Serif" w:hAnsi="Sans Serif" w:eastAsia="Sans Serif"/>
                      <w:sz val="8"/>
                    </w:rPr>
                    <w:t> </w:t>
                    <w:br/>
                  </w:r>
                  <w:r>
                    <w:rPr>
                      <w:rFonts w:ascii="Sans Serif" w:hAnsi="Sans Serif" w:eastAsia="Sans Serif"/>
                      <w:sz val="8"/>
                    </w:rPr>
                    <w:t>Vadovas turi sekančius skyrius:</w:t>
                    <w:br/>
                  </w:r>
                  <w:r>
                    <w:rPr>
                      <w:rFonts w:ascii="Sans Serif" w:hAnsi="Sans Serif" w:eastAsia="Sans Serif"/>
                      <w:sz val="8"/>
                    </w:rPr>
                    <w:t>1. Direktyvos pritaikymo sritis ir išimtys</w:t>
                    <w:br/>
                  </w:r>
                  <w:r>
                    <w:rPr>
                      <w:rFonts w:ascii="Sans Serif" w:hAnsi="Sans Serif" w:eastAsia="Sans Serif"/>
                      <w:sz val="8"/>
                    </w:rPr>
                    <w:t>2. Klasifikacija ir pasiskirstymas pagal kategorija</w:t>
                    <w:br/>
                  </w:r>
                  <w:r>
                    <w:rPr>
                      <w:rFonts w:ascii="Sans Serif" w:hAnsi="Sans Serif" w:eastAsia="Sans Serif"/>
                      <w:sz val="8"/>
                    </w:rPr>
                    <w:t>3. Moduliai (grupės)</w:t>
                    <w:br/>
                  </w:r>
                  <w:r>
                    <w:rPr>
                      <w:rFonts w:ascii="Sans Serif" w:hAnsi="Sans Serif" w:eastAsia="Sans Serif"/>
                      <w:sz val="8"/>
                    </w:rPr>
                    <w:t>4. Įvertinimo būdai</w:t>
                    <w:br/>
                  </w:r>
                  <w:r>
                    <w:rPr>
                      <w:rFonts w:ascii="Sans Serif" w:hAnsi="Sans Serif" w:eastAsia="Sans Serif"/>
                      <w:sz val="8"/>
                    </w:rPr>
                    <w:t>5. Pagrindinių projekto reikalavimų interpretacija</w:t>
                    <w:br/>
                  </w:r>
                  <w:r>
                    <w:rPr>
                      <w:rFonts w:ascii="Sans Serif" w:hAnsi="Sans Serif" w:eastAsia="Sans Serif"/>
                      <w:sz val="8"/>
                    </w:rPr>
                    <w:t>6. Pagrindinių gamybos reikalavimų interpretacija</w:t>
                    <w:br/>
                  </w:r>
                  <w:r>
                    <w:rPr>
                      <w:rFonts w:ascii="Sans Serif" w:hAnsi="Sans Serif" w:eastAsia="Sans Serif"/>
                      <w:sz val="8"/>
                    </w:rPr>
                    <w:t>7. Pagrindinių reikalavimų medžiagai interpretacija</w:t>
                    <w:br/>
                  </w:r>
                  <w:r>
                    <w:rPr>
                      <w:rFonts w:ascii="Sans Serif" w:hAnsi="Sans Serif" w:eastAsia="Sans Serif"/>
                      <w:sz val="8"/>
                    </w:rPr>
                    <w:t>8. Pagrindinių ypatingų reikalavimų interpretacija</w:t>
                    <w:br/>
                  </w:r>
                  <w:r>
                    <w:rPr>
                      <w:rFonts w:ascii="Sans Serif" w:hAnsi="Sans Serif" w:eastAsia="Sans Serif"/>
                      <w:sz val="8"/>
                    </w:rPr>
                    <w:t>9. Įvairūs</w:t>
                    <w:br/>
                  </w:r>
                  <w:r>
                    <w:rPr>
                      <w:rFonts w:ascii="Sans Serif" w:hAnsi="Sans Serif" w:eastAsia="Sans Serif"/>
                      <w:sz val="8"/>
                    </w:rPr>
                    <w:t>10. Bendros/Apžvalginės temos</w:t>
                    <w:br/>
                  </w:r>
                  <w:r>
                    <w:rPr>
                      <w:rFonts w:ascii="Sans Serif" w:hAnsi="Sans Serif" w:eastAsia="Sans Serif"/>
                      <w:sz val="8"/>
                    </w:rPr>
                    <w:t> </w:t>
                    <w:br/>
                  </w:r>
                  <w:r>
                    <w:rPr>
                      <w:rFonts w:ascii="Sans Serif" w:hAnsi="Sans Serif" w:eastAsia="Sans Serif"/>
                      <w:sz val="8"/>
                    </w:rPr>
                    <w:t>7.1 Krypties vadovo klausimų –atsakymų pavyzdžiai</w:t>
                    <w:br/>
                  </w:r>
                  <w:r>
                    <w:rPr>
                      <w:rFonts w:ascii="Sans Serif" w:hAnsi="Sans Serif" w:eastAsia="Sans Serif"/>
                      <w:sz val="8"/>
                    </w:rPr>
                    <w:t> </w:t>
                    <w:br/>
                  </w:r>
                  <w:r>
                    <w:rPr>
                      <w:rFonts w:ascii="Sans Serif" w:hAnsi="Sans Serif" w:eastAsia="Sans Serif"/>
                      <w:sz val="8"/>
                    </w:rPr>
                    <w:t>Klausimas:</w:t>
                    <w:br/>
                  </w:r>
                  <w:r>
                    <w:rPr>
                      <w:rFonts w:ascii="Sans Serif" w:hAnsi="Sans Serif" w:eastAsia="Sans Serif"/>
                      <w:sz val="8"/>
                    </w:rPr>
                    <w:t>Ar patenka skysto mėšlo talpa į Direktyvų valdomą sritį, jeigu ši talpa ištuštinama suspaustu oru ?</w:t>
                    <w:br/>
                  </w:r>
                  <w:r>
                    <w:rPr>
                      <w:rFonts w:ascii="Sans Serif" w:hAnsi="Sans Serif" w:eastAsia="Sans Serif"/>
                      <w:sz val="8"/>
                    </w:rPr>
                    <w:t> </w:t>
                    <w:br/>
                  </w:r>
                  <w:r>
                    <w:rPr>
                      <w:rFonts w:ascii="Sans Serif" w:hAnsi="Sans Serif" w:eastAsia="Sans Serif"/>
                      <w:sz val="8"/>
                    </w:rPr>
                    <w:t>Atsakymas:</w:t>
                    <w:br/>
                  </w:r>
                  <w:r>
                    <w:rPr>
                      <w:rFonts w:ascii="Sans Serif" w:hAnsi="Sans Serif" w:eastAsia="Sans Serif"/>
                      <w:sz val="8"/>
                    </w:rPr>
                    <w:t>Taip, kadangi maksimalus slėgis inde viršys ištuštinimo metu 0,5 бар. Oro slėgimas ir talpos tūris nulemia talpos kategoriją pagal 2 diagramą II priede. (Žiūrėti I skyrių 3.19 poskyrį, 3 straipsnį 1.1 postraipsnį, II priedą)</w:t>
                    <w:br/>
                  </w:r>
                  <w:r>
                    <w:rPr>
                      <w:rFonts w:ascii="Sans Serif" w:hAnsi="Sans Serif" w:eastAsia="Sans Serif"/>
                      <w:sz val="8"/>
                    </w:rPr>
                    <w:t> </w:t>
                    <w:br/>
                  </w:r>
                  <w:r>
                    <w:rPr>
                      <w:rFonts w:ascii="Sans Serif" w:hAnsi="Sans Serif" w:eastAsia="Sans Serif"/>
                      <w:sz val="8"/>
                    </w:rPr>
                    <w:t>Klausimas:</w:t>
                    <w:br/>
                  </w:r>
                  <w:r>
                    <w:rPr>
                      <w:rFonts w:ascii="Sans Serif" w:hAnsi="Sans Serif" w:eastAsia="Sans Serif"/>
                      <w:sz val="8"/>
                    </w:rPr>
                    <w:t>Kas slepiasi po sąvoka „gera inžinerinė praktika“?</w:t>
                    <w:br/>
                  </w:r>
                  <w:r>
                    <w:rPr>
                      <w:rFonts w:ascii="Sans Serif" w:hAnsi="Sans Serif" w:eastAsia="Sans Serif"/>
                      <w:sz val="8"/>
                    </w:rPr>
                    <w:t> </w:t>
                    <w:br/>
                  </w:r>
                  <w:r>
                    <w:rPr>
                      <w:rFonts w:ascii="Sans Serif" w:hAnsi="Sans Serif" w:eastAsia="Sans Serif"/>
                      <w:sz val="8"/>
                    </w:rPr>
                    <w:t>Atsakymas:</w:t>
                    <w:br/>
                  </w:r>
                  <w:r>
                    <w:rPr>
                      <w:rFonts w:ascii="Sans Serif" w:hAnsi="Sans Serif" w:eastAsia="Sans Serif"/>
                      <w:sz val="8"/>
                    </w:rPr>
                    <w:t>Ne iškreipiant 4 straipsnio minties, 1.2 poskyris, "gera inžinerinė praktika" reiškia, kad tas slėgio įrenginys buvo suprojektuotas, įvertinant visus svarbius faktorius, kurie įtakoja eksploatacijos saugumą. Virš to gaminys pagamintas, išbandytas ir aprūpintas eksploatacijos instrukcijomis, ir jeigu tas gaminys bus protingai pagal instrukciją eksploatuojamas, jo visam eksploatacijos amžiui garantuojama kokybė ir saugumas. Gamintojas neša atsakomybę už geros inžinerinės praktikos laikymąsi.</w:t>
                    <w:br/>
                  </w:r>
                  <w:r>
                    <w:rPr>
                      <w:rFonts w:ascii="Sans Serif" w:hAnsi="Sans Serif" w:eastAsia="Sans Serif"/>
                      <w:sz val="8"/>
                    </w:rPr>
                    <w:t> </w:t>
                    <w:br/>
                  </w:r>
                  <w:r>
                    <w:rPr>
                      <w:rFonts w:ascii="Sans Serif" w:hAnsi="Sans Serif" w:eastAsia="Sans Serif"/>
                      <w:sz val="8"/>
                    </w:rPr>
                    <w:t>8. Sąvokų pagal (DGRL) aiškinimas</w:t>
                    <w:br/>
                  </w:r>
                  <w:r>
                    <w:rPr>
                      <w:rFonts w:ascii="Sans Serif" w:hAnsi="Sans Serif" w:eastAsia="Sans Serif"/>
                      <w:sz val="8"/>
                    </w:rPr>
                    <w:t> </w:t>
                    <w:br/>
                  </w:r>
                  <w:r>
                    <w:rPr>
                      <w:rFonts w:ascii="Sans Serif" w:hAnsi="Sans Serif" w:eastAsia="Sans Serif"/>
                      <w:sz val="8"/>
                    </w:rPr>
                    <w:t>Įrenginys, dirbantis paslėgimu:</w:t>
                    <w:br/>
                  </w:r>
                  <w:r>
                    <w:rPr>
                      <w:rFonts w:ascii="Sans Serif" w:hAnsi="Sans Serif" w:eastAsia="Sans Serif"/>
                      <w:sz val="8"/>
                    </w:rPr>
                    <w:t>Indas, vamzdis, detalės su saugumo funkcija, detalės atlaikančios slėgimą.</w:t>
                    <w:br/>
                  </w:r>
                  <w:r>
                    <w:rPr>
                      <w:rFonts w:ascii="Sans Serif" w:hAnsi="Sans Serif" w:eastAsia="Sans Serif"/>
                      <w:sz val="8"/>
                    </w:rPr>
                    <w:t> </w:t>
                    <w:br/>
                  </w:r>
                  <w:r>
                    <w:rPr>
                      <w:rFonts w:ascii="Sans Serif" w:hAnsi="Sans Serif" w:eastAsia="Sans Serif"/>
                      <w:sz val="8"/>
                    </w:rPr>
                    <w:t>Indas:</w:t>
                    <w:br/>
                  </w:r>
                  <w:r>
                    <w:rPr>
                      <w:rFonts w:ascii="Sans Serif" w:hAnsi="Sans Serif" w:eastAsia="Sans Serif"/>
                      <w:sz val="8"/>
                    </w:rPr>
                    <w:t>Uždaras konstrukcijos elementas, apskaičiuotas ir pagamintas suslėgto skysčio arba dujų laikymui.</w:t>
                    <w:br/>
                  </w:r>
                  <w:r>
                    <w:rPr>
                      <w:rFonts w:ascii="Sans Serif" w:hAnsi="Sans Serif" w:eastAsia="Sans Serif"/>
                      <w:sz val="8"/>
                    </w:rPr>
                    <w:t> </w:t>
                    <w:br/>
                  </w:r>
                  <w:r>
                    <w:rPr>
                      <w:rFonts w:ascii="Sans Serif" w:hAnsi="Sans Serif" w:eastAsia="Sans Serif"/>
                      <w:sz val="8"/>
                    </w:rPr>
                    <w:t>Vamzdis:</w:t>
                    <w:br/>
                  </w:r>
                  <w:r>
                    <w:rPr>
                      <w:rFonts w:ascii="Sans Serif" w:hAnsi="Sans Serif" w:eastAsia="Sans Serif"/>
                      <w:sz val="8"/>
                    </w:rPr>
                    <w:t>Skirtas skysčio arba dujų transportavimui.</w:t>
                    <w:br/>
                  </w:r>
                  <w:r>
                    <w:rPr>
                      <w:rFonts w:ascii="Sans Serif" w:hAnsi="Sans Serif" w:eastAsia="Sans Serif"/>
                      <w:sz val="8"/>
                    </w:rPr>
                    <w:t> </w:t>
                    <w:br/>
                  </w:r>
                  <w:r>
                    <w:rPr>
                      <w:rFonts w:ascii="Sans Serif" w:hAnsi="Sans Serif" w:eastAsia="Sans Serif"/>
                      <w:sz val="8"/>
                    </w:rPr>
                    <w:t>Statybinė slėgiminė grupė (modulis, blokas):</w:t>
                    <w:br/>
                  </w:r>
                  <w:r>
                    <w:rPr>
                      <w:rFonts w:ascii="Sans Serif" w:hAnsi="Sans Serif" w:eastAsia="Sans Serif"/>
                      <w:sz val="8"/>
                    </w:rPr>
                    <w:t>Keletas konstrukcijos elementų sujungtų tarpusavyje vieningam technologiniam procesui vykdyti. DGRL Direktyvoje nenumatyta modulio arba bloko ribų.</w:t>
                    <w:br/>
                  </w:r>
                  <w:r>
                    <w:rPr>
                      <w:rFonts w:ascii="Sans Serif" w:hAnsi="Sans Serif" w:eastAsia="Sans Serif"/>
                      <w:sz val="8"/>
                    </w:rPr>
                    <w:t> </w:t>
                    <w:br/>
                  </w:r>
                  <w:r>
                    <w:rPr>
                      <w:rFonts w:ascii="Sans Serif" w:hAnsi="Sans Serif" w:eastAsia="Sans Serif"/>
                      <w:sz val="8"/>
                    </w:rPr>
                    <w:t>Įrangos detalės su saugumo funkcijomis:</w:t>
                    <w:br/>
                  </w:r>
                  <w:r>
                    <w:rPr>
                      <w:rFonts w:ascii="Sans Serif" w:hAnsi="Sans Serif" w:eastAsia="Sans Serif"/>
                      <w:sz val="8"/>
                    </w:rPr>
                    <w:t>Tarnauja sistemos apsaugai nuo per didelio slėgio.</w:t>
                    <w:br/>
                  </w:r>
                  <w:r>
                    <w:rPr>
                      <w:rFonts w:ascii="Sans Serif" w:hAnsi="Sans Serif" w:eastAsia="Sans Serif"/>
                      <w:sz val="8"/>
                    </w:rPr>
                    <w:t> </w:t>
                    <w:br/>
                  </w:r>
                  <w:r>
                    <w:rPr>
                      <w:rFonts w:ascii="Sans Serif" w:hAnsi="Sans Serif" w:eastAsia="Sans Serif"/>
                      <w:sz val="8"/>
                    </w:rPr>
                    <w:t>Slėgimo veikiama korpusų įrangos detalės:</w:t>
                    <w:br/>
                  </w:r>
                  <w:r>
                    <w:rPr>
                      <w:rFonts w:ascii="Sans Serif" w:hAnsi="Sans Serif" w:eastAsia="Sans Serif"/>
                      <w:sz val="8"/>
                    </w:rPr>
                    <w:t>Techninė įranga reikalinga slėgimo indo funkcionavimui.</w:t>
                  </w:r>
                </w:p>
              </w:txbxContent>
            </v:textbox>
            <w10:wrap type="none" anchorx="page" anchory="page"/>
          </v:shape>
        </w:pict>
      </w:r>
    </w:p>
    <w:p>
      <w:pPr>
        <w:spacing w:before="0" w:after="0"/>
      </w:pPr>
      <w:r>
        <w:pict>
          <v:shape style="position:absolute;left:447.56pt;top:46.79pt;width:371.80pt;height:351.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Terpė:</w:t>
                    <w:br/>
                  </w:r>
                  <w:r>
                    <w:rPr>
                      <w:rFonts w:ascii="Sans Serif" w:hAnsi="Sans Serif" w:eastAsia="Sans Serif"/>
                      <w:sz val="8"/>
                    </w:rPr>
                    <w:t>Terpė tai gali būti dujos, skystis, garas arba jų mišiniai. Terpės agregatinį stovį nusako maksimaliai galima temperatūra. Skiriamos dvi terpių grupės I ir 2.</w:t>
                    <w:br/>
                  </w:r>
                  <w:r>
                    <w:rPr>
                      <w:rFonts w:ascii="Sans Serif" w:hAnsi="Sans Serif" w:eastAsia="Sans Serif"/>
                      <w:sz val="8"/>
                    </w:rPr>
                    <w:t> </w:t>
                    <w:br/>
                  </w:r>
                  <w:r>
                    <w:rPr>
                      <w:rFonts w:ascii="Sans Serif" w:hAnsi="Sans Serif" w:eastAsia="Sans Serif"/>
                      <w:sz val="8"/>
                    </w:rPr>
                    <w:t>Kategorijos: (žiūrėti DGRL II priedą)</w:t>
                    <w:br/>
                  </w:r>
                  <w:r>
                    <w:rPr>
                      <w:rFonts w:ascii="Sans Serif" w:hAnsi="Sans Serif" w:eastAsia="Sans Serif"/>
                      <w:sz val="8"/>
                    </w:rPr>
                    <w:t>Yra 9 diagramos kategorijų nustatymui:</w:t>
                    <w:br/>
                  </w:r>
                  <w:r>
                    <w:rPr>
                      <w:rFonts w:ascii="Sans Serif" w:hAnsi="Sans Serif" w:eastAsia="Sans Serif"/>
                      <w:sz val="8"/>
                    </w:rPr>
                    <w:t>Parinkus atitinkama diagramą kategorija nustatoma pagal sukauptą potencinę energiją (pavojingumo potencialas), t.y. slėgio ir tūrio sandauga. Kategorijos nusako koks atitikimo įvertinimas gali būti parinktas.</w:t>
                    <w:br/>
                  </w:r>
                  <w:r>
                    <w:rPr>
                      <w:rFonts w:ascii="Sans Serif" w:hAnsi="Sans Serif" w:eastAsia="Sans Serif"/>
                      <w:sz val="8"/>
                    </w:rPr>
                    <w:t> </w:t>
                    <w:br/>
                  </w:r>
                  <w:r>
                    <w:rPr>
                      <w:rFonts w:ascii="Sans Serif" w:hAnsi="Sans Serif" w:eastAsia="Sans Serif"/>
                      <w:sz val="8"/>
                    </w:rPr>
                    <w:t>Atitikimo įvertinimo būdas: (žiūrėti DGRL III priedą)</w:t>
                    <w:br/>
                  </w:r>
                  <w:r>
                    <w:rPr>
                      <w:rFonts w:ascii="Sans Serif" w:hAnsi="Sans Serif" w:eastAsia="Sans Serif"/>
                      <w:sz val="8"/>
                    </w:rPr>
                    <w:t>Įvairūs atitikimo įvertinimo būdai suskirstyti į modulus A, A1, .... H1. Priklausomai nuo pasirinkto modulio numatomas bendradarbiavimas su atestuota priežiūros organizacija.</w:t>
                    <w:br/>
                  </w:r>
                  <w:r>
                    <w:rPr>
                      <w:rFonts w:ascii="Sans Serif" w:hAnsi="Sans Serif" w:eastAsia="Sans Serif"/>
                      <w:sz val="8"/>
                    </w:rPr>
                    <w:t> </w:t>
                    <w:br/>
                  </w:r>
                  <w:r>
                    <w:rPr>
                      <w:rFonts w:ascii="Sans Serif" w:hAnsi="Sans Serif" w:eastAsia="Sans Serif"/>
                      <w:sz val="8"/>
                    </w:rPr>
                    <w:t>Modulių kategorijos: (žiūrėti DGRL III priedą)</w:t>
                    <w:br/>
                  </w:r>
                  <w:r>
                    <w:rPr>
                      <w:rFonts w:ascii="Sans Serif" w:hAnsi="Sans Serif" w:eastAsia="Sans Serif"/>
                      <w:sz val="8"/>
                    </w:rPr>
                    <w:t>Nuo modulio kategorijos priklausys kokios Direktyvos reikalavimus turi atitikti gaminys. Kokius reikalavimus turi atitikti gamintojas ir kokius uždavinius jam iškels kontroliuojanti atestuojanti organizacija.</w:t>
                    <w:br/>
                  </w:r>
                  <w:r>
                    <w:rPr>
                      <w:rFonts w:ascii="Sans Serif" w:hAnsi="Sans Serif" w:eastAsia="Sans Serif"/>
                      <w:sz val="8"/>
                    </w:rPr>
                    <w:t> </w:t>
                    <w:br/>
                  </w:r>
                  <w:r>
                    <w:rPr>
                      <w:rFonts w:ascii="Sans Serif" w:hAnsi="Sans Serif" w:eastAsia="Sans Serif"/>
                      <w:sz val="8"/>
                    </w:rPr>
                    <w:t>Eksploatacijos vadovas:</w:t>
                    <w:br/>
                  </w:r>
                  <w:r>
                    <w:rPr>
                      <w:rFonts w:ascii="Sans Serif" w:hAnsi="Sans Serif" w:eastAsia="Sans Serif"/>
                      <w:sz val="8"/>
                    </w:rPr>
                    <w:t>Gamintojas pagal DGRL 1-mą priedą, 3.4 skyrių privalo prie gaminio pridėti Eksploatacijos Vadovą, kuriame turi būti visa informacija saugiam eksploatavimui užtikrinti.</w:t>
                    <w:br/>
                  </w:r>
                  <w:r>
                    <w:rPr>
                      <w:rFonts w:ascii="Sans Serif" w:hAnsi="Sans Serif" w:eastAsia="Sans Serif"/>
                      <w:sz val="8"/>
                    </w:rPr>
                    <w:t> </w:t>
                    <w:br/>
                  </w:r>
                  <w:r>
                    <w:rPr>
                      <w:rFonts w:ascii="Sans Serif" w:hAnsi="Sans Serif" w:eastAsia="Sans Serif"/>
                      <w:sz val="8"/>
                    </w:rPr>
                    <w:t>Svarbiausieji punktai:</w:t>
                    <w:br/>
                  </w:r>
                  <w:r>
                    <w:rPr>
                      <w:rFonts w:ascii="Sans Serif" w:hAnsi="Sans Serif" w:eastAsia="Sans Serif"/>
                      <w:sz val="8"/>
                    </w:rPr>
                    <w:t>Montavimas, įrangos pajungimas, pirmasis išbandymas, panaudojimas, eksploatacija ir aptarnavimas, inspekcijų apimtis ir intervalai.</w:t>
                    <w:br/>
                  </w:r>
                  <w:r>
                    <w:rPr>
                      <w:rFonts w:ascii="Sans Serif" w:hAnsi="Sans Serif" w:eastAsia="Sans Serif"/>
                      <w:sz val="8"/>
                    </w:rPr>
                    <w:t> </w:t>
                    <w:br/>
                  </w:r>
                  <w:r>
                    <w:rPr>
                      <w:rFonts w:ascii="Sans Serif" w:hAnsi="Sans Serif" w:eastAsia="Sans Serif"/>
                      <w:sz val="8"/>
                    </w:rPr>
                    <w:t>Sertifikuotos organizacijos / pripažintos nepriklausomos organizacijos:</w:t>
                    <w:br/>
                  </w:r>
                  <w:r>
                    <w:rPr>
                      <w:rFonts w:ascii="Sans Serif" w:hAnsi="Sans Serif" w:eastAsia="Sans Serif"/>
                      <w:sz val="8"/>
                    </w:rPr>
                    <w:t>Neutralios kompetentingos organizacijos įgijusios teisę prižiūrėti, kontroliuoti slėginių indų eksploataciją.</w:t>
                    <w:br/>
                  </w:r>
                  <w:r>
                    <w:rPr>
                      <w:rFonts w:ascii="Sans Serif" w:hAnsi="Sans Serif" w:eastAsia="Sans Serif"/>
                      <w:sz val="8"/>
                    </w:rPr>
                    <w:t> </w:t>
                    <w:br/>
                  </w:r>
                  <w:r>
                    <w:rPr>
                      <w:rFonts w:ascii="Sans Serif" w:hAnsi="Sans Serif" w:eastAsia="Sans Serif"/>
                      <w:sz val="8"/>
                    </w:rPr>
                    <w:t>Įmonės bandymo laboratorijos:</w:t>
                    <w:br/>
                  </w:r>
                  <w:r>
                    <w:rPr>
                      <w:rFonts w:ascii="Sans Serif" w:hAnsi="Sans Serif" w:eastAsia="Sans Serif"/>
                      <w:sz val="8"/>
                    </w:rPr>
                    <w:t>Stambių įmonių priežiūros padaliniams leidžiama bandyti tik pagal modulus A1, C1, F+G. Tie gaminiai po bandymų CE ženklo nežymi.</w:t>
                    <w:br/>
                  </w:r>
                  <w:r>
                    <w:rPr>
                      <w:rFonts w:ascii="Sans Serif" w:hAnsi="Sans Serif" w:eastAsia="Sans Serif"/>
                      <w:sz val="8"/>
                    </w:rPr>
                    <w:t> </w:t>
                    <w:br/>
                  </w:r>
                  <w:r>
                    <w:rPr>
                      <w:rFonts w:ascii="Sans Serif" w:hAnsi="Sans Serif" w:eastAsia="Sans Serif"/>
                      <w:sz val="8"/>
                    </w:rPr>
                    <w:t>9. Literatūra</w:t>
                    <w:br/>
                  </w:r>
                  <w:r>
                    <w:rPr>
                      <w:rFonts w:ascii="Sans Serif" w:hAnsi="Sans Serif" w:eastAsia="Sans Serif"/>
                      <w:sz val="8"/>
                    </w:rPr>
                    <w:t>1. AD 2000 Regelwerk - Merkblätter der Arbeitsgemeinschaft Druckbehälter Herausgeber: Verband der Technischen Überwachungsvereine e.V. Essen Bezugsquelle Carl Heymanns Verlag</w:t>
                    <w:br/>
                  </w:r>
                  <w:r>
                    <w:rPr>
                      <w:rFonts w:ascii="Sans Serif" w:hAnsi="Sans Serif" w:eastAsia="Sans Serif"/>
                      <w:sz val="8"/>
                    </w:rPr>
                    <w:t>2. DIN - Deutsches Institut für Normung e.V. Bezugsquelle Beuth Verlag Berlin,</w:t>
                    <w:br/>
                  </w:r>
                  <w:r>
                    <w:rPr>
                      <w:rFonts w:ascii="Sans Serif" w:hAnsi="Sans Serif" w:eastAsia="Sans Serif"/>
                      <w:sz val="8"/>
                    </w:rPr>
                    <w:t>3. Veröffentlichungen im Internet unter: http://europa.eu.int/index_de.htm http://ped.eurodyn.com/de/index.html</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2.62pt;top:75.03pt;width:345.81pt;height:114.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1. Slėginių indų parametrų skaičiuotė pagal AD 2000 - Merkblatt 1</w:t>
                    <w:br/>
                  </w:r>
                  <w:r>
                    <w:rPr>
                      <w:rFonts w:ascii="Sans Serif" w:hAnsi="Sans Serif" w:eastAsia="Sans Serif"/>
                      <w:sz val="8"/>
                    </w:rPr>
                    <w:t>2. Slėginių indų parinktų komponentų skaičiavimas 3</w:t>
                    <w:br/>
                  </w:r>
                  <w:r>
                    <w:rPr>
                      <w:rFonts w:ascii="Sans Serif" w:hAnsi="Sans Serif" w:eastAsia="Sans Serif"/>
                      <w:sz val="8"/>
                    </w:rPr>
                    <w:t>3. Vidinio slėgio poveikio pavyzdys pagal AD 2000 B eilę 7</w:t>
                    <w:br/>
                  </w:r>
                  <w:r>
                    <w:rPr>
                      <w:rFonts w:ascii="Sans Serif" w:hAnsi="Sans Serif" w:eastAsia="Sans Serif"/>
                      <w:sz val="8"/>
                    </w:rPr>
                    <w:t>4. Cilindro apkrovimo suprastinta skaičiuotė pagal AD 2000 S eilę 9</w:t>
                    <w:br/>
                  </w:r>
                  <w:r>
                    <w:rPr>
                      <w:rFonts w:ascii="Sans Serif" w:hAnsi="Sans Serif" w:eastAsia="Sans Serif"/>
                      <w:sz val="8"/>
                    </w:rPr>
                    <w:t>5. Pavyzdys AD 2000 S1 10</w:t>
                    <w:br/>
                  </w:r>
                  <w:r>
                    <w:rPr>
                      <w:rFonts w:ascii="Sans Serif" w:hAnsi="Sans Serif" w:eastAsia="Sans Serif"/>
                      <w:sz val="8"/>
                    </w:rPr>
                    <w:t>6. Bendras saugumo patikrinimas pagal AD 2000 S3 11</w:t>
                    <w:br/>
                  </w:r>
                  <w:r>
                    <w:rPr>
                      <w:rFonts w:ascii="Sans Serif" w:hAnsi="Sans Serif" w:eastAsia="Sans Serif"/>
                      <w:sz val="8"/>
                    </w:rPr>
                    <w:t>7. Literatūra</w:t>
                  </w:r>
                </w:p>
              </w:txbxContent>
            </v:textbox>
            <w10:wrap type="none" anchorx="page" anchory="page"/>
          </v:shape>
        </w:pict>
      </w:r>
    </w:p>
    <w:p>
      <w:pPr>
        <w:spacing w:before="0" w:after="0"/>
      </w:pPr>
      <w:r>
        <w:pict>
          <v:shape style="position:absolute;left:472.05pt;top:74.13pt;width:341.20pt;height:458.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Slėginių indų parametrų skaičiuotė pagal AD 2000 - Merkblatt</w:t>
                    <w:br/>
                  </w:r>
                  <w:r>
                    <w:rPr>
                      <w:rFonts w:ascii="Sans Serif" w:hAnsi="Sans Serif" w:eastAsia="Sans Serif"/>
                      <w:sz val="8"/>
                    </w:rPr>
                    <w:t> </w:t>
                    <w:br/>
                  </w:r>
                  <w:r>
                    <w:rPr>
                      <w:rFonts w:ascii="Sans Serif" w:hAnsi="Sans Serif" w:eastAsia="Sans Serif"/>
                      <w:sz val="8"/>
                    </w:rPr>
                    <w:t>Instrukcija AD 2000 Merkblätter numato bendrus slėginių indų, įrangos, vamzdynų, saugumo įrangos skaičiavimo principus.</w:t>
                    <w:br/>
                  </w:r>
                  <w:r>
                    <w:rPr>
                      <w:rFonts w:ascii="Sans Serif" w:hAnsi="Sans Serif" w:eastAsia="Sans Serif"/>
                      <w:sz val="8"/>
                    </w:rPr>
                    <w:t> </w:t>
                    <w:br/>
                  </w:r>
                  <w:r>
                    <w:rPr>
                      <w:rFonts w:ascii="Sans Serif" w:hAnsi="Sans Serif" w:eastAsia="Sans Serif"/>
                      <w:sz val="8"/>
                    </w:rPr>
                    <w:t>1.1 AD 2000 struktūra</w:t>
                    <w:br/>
                  </w:r>
                  <w:r>
                    <w:rPr>
                      <w:rFonts w:ascii="Sans Serif" w:hAnsi="Sans Serif" w:eastAsia="Sans Serif"/>
                      <w:sz val="8"/>
                    </w:rPr>
                    <w:t> </w:t>
                    <w:br/>
                  </w:r>
                  <w:r>
                    <w:rPr>
                      <w:rFonts w:ascii="Sans Serif" w:hAnsi="Sans Serif" w:eastAsia="Sans Serif"/>
                      <w:sz val="8"/>
                    </w:rPr>
                    <w:t>AD 2000 taisyklės susideda iš 7 skyrių (eilių).</w:t>
                    <w:br/>
                  </w:r>
                  <w:r>
                    <w:rPr>
                      <w:rFonts w:ascii="Sans Serif" w:hAnsi="Sans Serif" w:eastAsia="Sans Serif"/>
                      <w:sz val="8"/>
                    </w:rPr>
                    <w:t> </w:t>
                    <w:br/>
                  </w:r>
                  <w:r>
                    <w:rPr>
                      <w:rFonts w:ascii="Sans Serif" w:hAnsi="Sans Serif" w:eastAsia="Sans Serif"/>
                      <w:sz val="8"/>
                    </w:rPr>
                    <w:t>Eilė A = Įranga, montavimas ir žymėjimas</w:t>
                    <w:br/>
                  </w:r>
                  <w:r>
                    <w:rPr>
                      <w:rFonts w:ascii="Sans Serif" w:hAnsi="Sans Serif" w:eastAsia="Sans Serif"/>
                      <w:sz val="8"/>
                    </w:rPr>
                    <w:t>Eilė B = Skaičiuotės</w:t>
                    <w:br/>
                  </w:r>
                  <w:r>
                    <w:rPr>
                      <w:rFonts w:ascii="Sans Serif" w:hAnsi="Sans Serif" w:eastAsia="Sans Serif"/>
                      <w:sz val="8"/>
                    </w:rPr>
                    <w:t>Eilė G = Pagrindiniai principai ir teiginiai</w:t>
                    <w:br/>
                  </w:r>
                  <w:r>
                    <w:rPr>
                      <w:rFonts w:ascii="Sans Serif" w:hAnsi="Sans Serif" w:eastAsia="Sans Serif"/>
                      <w:sz val="8"/>
                    </w:rPr>
                    <w:t>Eilė HP = Gamyba ir bandymai</w:t>
                    <w:br/>
                  </w:r>
                  <w:r>
                    <w:rPr>
                      <w:rFonts w:ascii="Sans Serif" w:hAnsi="Sans Serif" w:eastAsia="Sans Serif"/>
                      <w:sz val="8"/>
                    </w:rPr>
                    <w:t>Eilė N = Nemetalinės medžiagos</w:t>
                    <w:br/>
                  </w:r>
                  <w:r>
                    <w:rPr>
                      <w:rFonts w:ascii="Sans Serif" w:hAnsi="Sans Serif" w:eastAsia="Sans Serif"/>
                      <w:sz val="8"/>
                    </w:rPr>
                    <w:t>Eilė S = Ypatingi atvejai</w:t>
                    <w:br/>
                  </w:r>
                  <w:r>
                    <w:rPr>
                      <w:rFonts w:ascii="Sans Serif" w:hAnsi="Sans Serif" w:eastAsia="Sans Serif"/>
                      <w:sz val="8"/>
                    </w:rPr>
                    <w:t>Eilė W = Metalinės medžiagos</w:t>
                    <w:br/>
                  </w:r>
                  <w:r>
                    <w:rPr>
                      <w:rFonts w:ascii="Sans Serif" w:hAnsi="Sans Serif" w:eastAsia="Sans Serif"/>
                      <w:sz val="8"/>
                    </w:rPr>
                    <w:t> </w:t>
                    <w:br/>
                  </w:r>
                  <w:r>
                    <w:rPr>
                      <w:rFonts w:ascii="Sans Serif" w:hAnsi="Sans Serif" w:eastAsia="Sans Serif"/>
                      <w:sz val="8"/>
                    </w:rPr>
                    <w:t>Šiuo metu ruošiamas naujas skyrius (Eilė Z).</w:t>
                    <w:br/>
                  </w:r>
                  <w:r>
                    <w:rPr>
                      <w:rFonts w:ascii="Sans Serif" w:hAnsi="Sans Serif" w:eastAsia="Sans Serif"/>
                      <w:sz val="8"/>
                    </w:rPr>
                    <w:t> </w:t>
                    <w:br/>
                  </w:r>
                  <w:r>
                    <w:rPr>
                      <w:rFonts w:ascii="Sans Serif" w:hAnsi="Sans Serif" w:eastAsia="Sans Serif"/>
                      <w:sz val="8"/>
                    </w:rPr>
                    <w:t>1.2 Bendros sąvokos</w:t>
                    <w:br/>
                  </w:r>
                  <w:r>
                    <w:rPr>
                      <w:rFonts w:ascii="Sans Serif" w:hAnsi="Sans Serif" w:eastAsia="Sans Serif"/>
                      <w:sz val="8"/>
                    </w:rPr>
                    <w:t> </w:t>
                    <w:br/>
                  </w:r>
                  <w:r>
                    <w:rPr>
                      <w:rFonts w:ascii="Sans Serif" w:hAnsi="Sans Serif" w:eastAsia="Sans Serif"/>
                      <w:sz val="8"/>
                    </w:rPr>
                    <w:t>• AD 2000 Merkblätter Instrukcija (eilė B + S) pateikia formules cilindrų, iškilių dugnų, kūgių skaičiavimui.</w:t>
                    <w:br/>
                  </w:r>
                  <w:r>
                    <w:rPr>
                      <w:rFonts w:ascii="Sans Serif" w:hAnsi="Sans Serif" w:eastAsia="Sans Serif"/>
                      <w:sz val="8"/>
                    </w:rPr>
                    <w:t>Skaičiuojama, laikant kad apkrova yra statinė (eilė B ir S3), esant ciklinei apkrovai (ciklų skaičius &gt; 1000) reikia remtis Eilėmis S1 ir S2.</w:t>
                    <w:br/>
                  </w:r>
                  <w:r>
                    <w:rPr>
                      <w:rFonts w:ascii="Sans Serif" w:hAnsi="Sans Serif" w:eastAsia="Sans Serif"/>
                      <w:sz val="8"/>
                    </w:rPr>
                    <w:t>• Parenkant medžiagą, reikia remtis Eile AD-W, gamybai – Eile AD-HP.</w:t>
                    <w:br/>
                  </w:r>
                  <w:r>
                    <w:rPr>
                      <w:rFonts w:ascii="Sans Serif" w:hAnsi="Sans Serif" w:eastAsia="Sans Serif"/>
                      <w:sz val="8"/>
                    </w:rPr>
                    <w:t>• Už instrukcijos galiojimo ribų, arba esant indo ypatingos konfigūracijos geometrijai galima remtis alternatyviais skaičiavimo metodais/gamybine patirtimi.</w:t>
                    <w:br/>
                  </w:r>
                  <w:r>
                    <w:rPr>
                      <w:rFonts w:ascii="Sans Serif" w:hAnsi="Sans Serif" w:eastAsia="Sans Serif"/>
                      <w:sz val="8"/>
                    </w:rPr>
                    <w:t>• Galima pasiūlyti sekančius dokumentus:</w:t>
                    <w:br/>
                  </w:r>
                  <w:r>
                    <w:rPr>
                      <w:rFonts w:ascii="Sans Serif" w:hAnsi="Sans Serif" w:eastAsia="Sans Serif"/>
                      <w:sz val="8"/>
                    </w:rPr>
                    <w:t>• Nacionaliniai standartai CODAP, STOOMWEZEN, BRITISH STANDARD;</w:t>
                    <w:br/>
                  </w:r>
                  <w:r>
                    <w:rPr>
                      <w:rFonts w:ascii="Sans Serif" w:hAnsi="Sans Serif" w:eastAsia="Sans Serif"/>
                      <w:sz val="8"/>
                    </w:rPr>
                    <w:t>• Harmonizuotos Europos normos, kaip DIN EN 13445, DIN EN 13480;</w:t>
                    <w:br/>
                  </w:r>
                  <w:r>
                    <w:rPr>
                      <w:rFonts w:ascii="Sans Serif" w:hAnsi="Sans Serif" w:eastAsia="Sans Serif"/>
                      <w:sz val="8"/>
                    </w:rPr>
                    <w:t>• ASME Div. VIII 1+2 (amerikiečių taisyklės);</w:t>
                    <w:br/>
                  </w:r>
                  <w:r>
                    <w:rPr>
                      <w:rFonts w:ascii="Sans Serif" w:hAnsi="Sans Serif" w:eastAsia="Sans Serif"/>
                      <w:sz val="8"/>
                    </w:rPr>
                    <w:t>• Baigtinių elementų metodas (BEM) norint įvertinti temperatūrinius įtempius arba optimizuoti sienelių storį;</w:t>
                    <w:br/>
                  </w:r>
                  <w:r>
                    <w:rPr>
                      <w:rFonts w:ascii="Sans Serif" w:hAnsi="Sans Serif" w:eastAsia="Sans Serif"/>
                      <w:sz val="8"/>
                    </w:rPr>
                    <w:t>• TEMA – vamzdžių matmenų parinkimas (Amerikos skaičiavimo schema)</w:t>
                    <w:br/>
                  </w:r>
                  <w:r>
                    <w:rPr>
                      <w:rFonts w:ascii="Sans Serif" w:hAnsi="Sans Serif" w:eastAsia="Sans Serif"/>
                      <w:sz val="8"/>
                    </w:rPr>
                    <w:t>• Konstrukcinių elementų tenzometrija, bandymai iki suardymo;</w:t>
                    <w:br/>
                  </w:r>
                  <w:r>
                    <w:rPr>
                      <w:rFonts w:ascii="Sans Serif" w:hAnsi="Sans Serif" w:eastAsia="Sans Serif"/>
                      <w:sz val="8"/>
                    </w:rPr>
                    <w:t> </w:t>
                    <w:br/>
                  </w:r>
                  <w:r>
                    <w:rPr>
                      <w:rFonts w:ascii="Sans Serif" w:hAnsi="Sans Serif" w:eastAsia="Sans Serif"/>
                      <w:sz val="8"/>
                    </w:rPr>
                    <w:t>1.3 Skaičiavimai pagal AD 2000 ir ypatingi skaičiavimo atvejai</w:t>
                    <w:br/>
                  </w:r>
                  <w:r>
                    <w:rPr>
                      <w:rFonts w:ascii="Sans Serif" w:hAnsi="Sans Serif" w:eastAsia="Sans Serif"/>
                      <w:sz val="8"/>
                    </w:rPr>
                    <w:t> </w:t>
                    <w:br/>
                  </w:r>
                  <w:r>
                    <w:rPr>
                      <w:rFonts w:ascii="Sans Serif" w:hAnsi="Sans Serif" w:eastAsia="Sans Serif"/>
                      <w:sz val="8"/>
                    </w:rPr>
                    <w:t>AD B0 = Slėgio indų skaičiavimai</w:t>
                    <w:br/>
                  </w:r>
                  <w:r>
                    <w:rPr>
                      <w:rFonts w:ascii="Sans Serif" w:hAnsi="Sans Serif" w:eastAsia="Sans Serif"/>
                      <w:sz val="8"/>
                    </w:rPr>
                    <w:t>AD B1 = Cilindriniai ir sferiniai kevalai veikiami vidinio slėgimo</w:t>
                    <w:br/>
                  </w:r>
                  <w:r>
                    <w:rPr>
                      <w:rFonts w:ascii="Sans Serif" w:hAnsi="Sans Serif" w:eastAsia="Sans Serif"/>
                      <w:sz val="8"/>
                    </w:rPr>
                    <w:t>AD B2 = Kūginiai paviršiai veikiant vidiniam ir išoriniam slėgimams</w:t>
                    <w:br/>
                  </w:r>
                  <w:r>
                    <w:rPr>
                      <w:rFonts w:ascii="Sans Serif" w:hAnsi="Sans Serif" w:eastAsia="Sans Serif"/>
                      <w:sz val="8"/>
                    </w:rPr>
                    <w:t>AD B3 = Iškilūs dugnai veikiami vidinio ir išorinio slėgimo</w:t>
                    <w:br/>
                  </w:r>
                  <w:r>
                    <w:rPr>
                      <w:rFonts w:ascii="Sans Serif" w:hAnsi="Sans Serif" w:eastAsia="Sans Serif"/>
                      <w:sz val="8"/>
                    </w:rPr>
                    <w:t>AD B4 = Plokšti (lėkštiniai) dugnai</w:t>
                    <w:br/>
                  </w:r>
                  <w:r>
                    <w:rPr>
                      <w:rFonts w:ascii="Sans Serif" w:hAnsi="Sans Serif" w:eastAsia="Sans Serif"/>
                      <w:sz val="8"/>
                    </w:rPr>
                    <w:t>AD B5 = Plokšti dugnai ir plokštės su fiksavimo (ankeriniais) varžtais</w:t>
                    <w:br/>
                  </w:r>
                  <w:r>
                    <w:rPr>
                      <w:rFonts w:ascii="Sans Serif" w:hAnsi="Sans Serif" w:eastAsia="Sans Serif"/>
                      <w:sz val="8"/>
                    </w:rPr>
                    <w:t>AD B6 = Cilindriniai kevalai veikiami išorinio slėgimo</w:t>
                    <w:br/>
                  </w:r>
                  <w:r>
                    <w:rPr>
                      <w:rFonts w:ascii="Sans Serif" w:hAnsi="Sans Serif" w:eastAsia="Sans Serif"/>
                      <w:sz val="8"/>
                    </w:rPr>
                    <w:t>AD B7 = Varžtai</w:t>
                    <w:br/>
                  </w:r>
                  <w:r>
                    <w:rPr>
                      <w:rFonts w:ascii="Sans Serif" w:hAnsi="Sans Serif" w:eastAsia="Sans Serif"/>
                      <w:sz val="8"/>
                    </w:rPr>
                    <w:t>AD B8 = Flanšai</w:t>
                    <w:br/>
                  </w:r>
                  <w:r>
                    <w:rPr>
                      <w:rFonts w:ascii="Sans Serif" w:hAnsi="Sans Serif" w:eastAsia="Sans Serif"/>
                      <w:sz val="8"/>
                    </w:rPr>
                    <w:t>AD B9 = Išpjovos cilindruose, sferose ir kūgiuose</w:t>
                    <w:br/>
                  </w:r>
                  <w:r>
                    <w:rPr>
                      <w:rFonts w:ascii="Sans Serif" w:hAnsi="Sans Serif" w:eastAsia="Sans Serif"/>
                      <w:sz val="8"/>
                    </w:rPr>
                    <w:t>AD B10 = Storasieniai cilindriniai apvalkalai, veikiami vidinio slėgimo</w:t>
                    <w:br/>
                  </w:r>
                  <w:r>
                    <w:rPr>
                      <w:rFonts w:ascii="Sans Serif" w:hAnsi="Sans Serif" w:eastAsia="Sans Serif"/>
                      <w:sz val="8"/>
                    </w:rPr>
                    <w:t>AD B13 = Vienos sienelės silfoniniai kompensatoriai</w:t>
                    <w:br/>
                  </w:r>
                  <w:r>
                    <w:rPr>
                      <w:rFonts w:ascii="Sans Serif" w:hAnsi="Sans Serif" w:eastAsia="Sans Serif"/>
                      <w:sz val="8"/>
                    </w:rPr>
                    <w:t> </w:t>
                    <w:br/>
                  </w:r>
                  <w:r>
                    <w:rPr>
                      <w:rFonts w:ascii="Sans Serif" w:hAnsi="Sans Serif" w:eastAsia="Sans Serif"/>
                      <w:sz val="8"/>
                    </w:rPr>
                    <w:t>AD S1 = Suprastinti skaičiavimai ciklinei apkrovai</w:t>
                    <w:br/>
                  </w:r>
                  <w:r>
                    <w:rPr>
                      <w:rFonts w:ascii="Sans Serif" w:hAnsi="Sans Serif" w:eastAsia="Sans Serif"/>
                      <w:sz val="8"/>
                    </w:rPr>
                    <w:t>AD S2 = Bendra skaičiuotė kintamai apkrovai</w:t>
                    <w:br/>
                  </w:r>
                  <w:r>
                    <w:rPr>
                      <w:rFonts w:ascii="Sans Serif" w:hAnsi="Sans Serif" w:eastAsia="Sans Serif"/>
                      <w:sz val="8"/>
                    </w:rPr>
                    <w:t>AD S3 = Slėgio indų saugumo skaičiavimai</w:t>
                    <w:br/>
                  </w:r>
                  <w:r>
                    <w:rPr>
                      <w:rFonts w:ascii="Sans Serif" w:hAnsi="Sans Serif" w:eastAsia="Sans Serif"/>
                      <w:sz val="8"/>
                    </w:rPr>
                    <w:t>AD S4 = Įtempių įvertinimas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9.62pt;top:71.04pt;width:344.91pt;height:388.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Skaičiuojamieji parametrai</w:t>
                    <w:br/>
                  </w:r>
                  <w:r>
                    <w:rPr>
                      <w:rFonts w:ascii="Sans Serif" w:hAnsi="Sans Serif" w:eastAsia="Sans Serif"/>
                      <w:sz val="8"/>
                    </w:rPr>
                    <w:t> </w:t>
                    <w:br/>
                  </w:r>
                  <w:r>
                    <w:rPr>
                      <w:rFonts w:ascii="Sans Serif" w:hAnsi="Sans Serif" w:eastAsia="Sans Serif"/>
                      <w:sz val="8"/>
                    </w:rPr>
                    <w:t>Vidinis ir išorinis slėgimai:</w:t>
                    <w:br/>
                  </w:r>
                  <w:r>
                    <w:rPr>
                      <w:rFonts w:ascii="Sans Serif" w:hAnsi="Sans Serif" w:eastAsia="Sans Serif"/>
                      <w:sz val="8"/>
                    </w:rPr>
                    <w:t>Min/max leistinas vidinis slėgimas, įskaitant statinį vidinį slėgimą. Kai $\text{p}_{\text{sist.}} &gt; 5\% \text{ p}_{\text{beitr.}}$, žiūrint pagal aplinkybes, reikia naujai perskaičiuoti, kai veikia pavyzdžiui vėjo slėgimas. Skaičiuojant parametrus pagal AD S3/6 ir esant išpjovoms reikia 10% padidinti vidinį slėgimą</w:t>
                    <w:br/>
                  </w:r>
                  <w:r>
                    <w:rPr>
                      <w:rFonts w:ascii="Sans Serif" w:hAnsi="Sans Serif" w:eastAsia="Sans Serif"/>
                      <w:sz val="8"/>
                    </w:rPr>
                    <w:t> </w:t>
                    <w:br/>
                  </w:r>
                  <w:r>
                    <w:rPr>
                      <w:rFonts w:ascii="Sans Serif" w:hAnsi="Sans Serif" w:eastAsia="Sans Serif"/>
                      <w:sz val="8"/>
                    </w:rPr>
                    <w:t>Darbinė temperatūra ir aplinkos temperatūra:</w:t>
                    <w:br/>
                  </w:r>
                  <w:r>
                    <w:rPr>
                      <w:rFonts w:ascii="Sans Serif" w:hAnsi="Sans Serif" w:eastAsia="Sans Serif"/>
                      <w:sz val="8"/>
                    </w:rPr>
                    <w:t>Didžiausi galima sienelių temperatūra. Į aplinkos temperatūra reikia ypatingai atkreipti dėmesį:</w:t>
                    <w:br/>
                  </w:r>
                  <w:r>
                    <w:rPr>
                      <w:rFonts w:ascii="Sans Serif" w:hAnsi="Sans Serif" w:eastAsia="Sans Serif"/>
                      <w:sz val="8"/>
                    </w:rPr>
                    <w:t>$\text{TS} &lt; -10\ ^\circ\text{C}$, pagal AD W10 atitinka apkrovimo atvejus I, II arba III skaičiuojamiems slėgimams arba įvertinti pataisos koeficientais pagal AD W10 2- ra lentelę.</w:t>
                    <w:br/>
                  </w:r>
                  <w:r>
                    <w:rPr>
                      <w:rFonts w:ascii="Sans Serif" w:hAnsi="Sans Serif" w:eastAsia="Sans Serif"/>
                      <w:sz val="8"/>
                    </w:rPr>
                    <w:t>Naudojant žematemperatūrinius plienus arba austenitinius plienus, reikia patikrinti.</w:t>
                    <w:br/>
                  </w:r>
                  <w:r>
                    <w:rPr>
                      <w:rFonts w:ascii="Sans Serif" w:hAnsi="Sans Serif" w:eastAsia="Sans Serif"/>
                      <w:sz val="8"/>
                    </w:rPr>
                    <w:t>$\text{TS} &gt; 300\ ^\circ\text{C}$, reikia sekti, kad medžiagos panaudojimo temperatūrinės ribos nebūtų peržengtos.</w:t>
                    <w:br/>
                  </w:r>
                  <w:r>
                    <w:rPr>
                      <w:rFonts w:ascii="Sans Serif" w:hAnsi="Sans Serif" w:eastAsia="Sans Serif"/>
                      <w:sz val="8"/>
                    </w:rPr>
                    <w:t>Pavyzdžiui, neleistini 5.6, kokybės varžtai iš S235JRG, (RST37-2), S355J2G3, (St52-3). Esant būtinybei reikia nustatyti valkšnumo ribą (ilgalaikį stiprį) prie temperatūros apytikrai nuo $380\ ^\circ\text{C}$.</w:t>
                    <w:br/>
                  </w:r>
                  <w:r>
                    <w:rPr>
                      <w:rFonts w:ascii="Sans Serif" w:hAnsi="Sans Serif" w:eastAsia="Sans Serif"/>
                      <w:sz val="8"/>
                    </w:rPr>
                    <w:t> </w:t>
                    <w:br/>
                  </w:r>
                  <w:r>
                    <w:rPr>
                      <w:rFonts w:ascii="Sans Serif" w:hAnsi="Sans Serif" w:eastAsia="Sans Serif"/>
                      <w:sz val="8"/>
                    </w:rPr>
                    <w:t>Korozija ir erozija:</w:t>
                    <w:br/>
                  </w:r>
                  <w:r>
                    <w:rPr>
                      <w:rFonts w:ascii="Sans Serif" w:hAnsi="Sans Serif" w:eastAsia="Sans Serif"/>
                      <w:sz val="8"/>
                    </w:rPr>
                    <w:t>$\text{c1} = \text{ne įvertintas sienelių storis gaminant (pusfabrikatis).}$</w:t>
                    <w:br/>
                  </w:r>
                  <w:r>
                    <w:rPr>
                      <w:rFonts w:ascii="Sans Serif" w:hAnsi="Sans Serif" w:eastAsia="Sans Serif"/>
                      <w:sz val="8"/>
                    </w:rPr>
                    <w:t>Neritiniams plienams tai atitinka gamybos nuokrypai, austenitiniams plienams $\text{c1} = 0\text{ mm}$.</w:t>
                    <w:br/>
                  </w:r>
                  <w:r>
                    <w:rPr>
                      <w:rFonts w:ascii="Sans Serif" w:hAnsi="Sans Serif" w:eastAsia="Sans Serif"/>
                      <w:sz val="8"/>
                    </w:rPr>
                    <w:t>$\text{c2} = \text{priedas nusidėvėjimui,}$</w:t>
                    <w:br/>
                  </w:r>
                  <w:r>
                    <w:rPr>
                      <w:rFonts w:ascii="Sans Serif" w:hAnsi="Sans Serif" w:eastAsia="Sans Serif"/>
                      <w:sz val="8"/>
                    </w:rPr>
                    <w:t>Neritiniam plienui, kaip taisykle $1\text{ mm}$ (išskyrus $&gt; 30\text{ mm}$), austenitiniam plienui, kaip taisykle $0\text{ mm}$.</w:t>
                    <w:br/>
                  </w:r>
                  <w:r>
                    <w:rPr>
                      <w:rFonts w:ascii="Sans Serif" w:hAnsi="Sans Serif" w:eastAsia="Sans Serif"/>
                      <w:sz val="8"/>
                    </w:rPr>
                    <w:t>Atskirais atvejais reikia spręsti ar priedai atitinka gamybos reikalavimams.</w:t>
                    <w:br/>
                  </w:r>
                  <w:r>
                    <w:rPr>
                      <w:rFonts w:ascii="Sans Serif" w:hAnsi="Sans Serif" w:eastAsia="Sans Serif"/>
                      <w:sz val="8"/>
                    </w:rPr>
                    <w:t>Įtakojantys faktoriai: paviršiaus apsauga, terpės savybės, mechaninis dilimas ir t.t.</w:t>
                    <w:br/>
                  </w:r>
                  <w:r>
                    <w:rPr>
                      <w:rFonts w:ascii="Sans Serif" w:hAnsi="Sans Serif" w:eastAsia="Sans Serif"/>
                      <w:sz val="8"/>
                    </w:rPr>
                    <w:t> </w:t>
                    <w:br/>
                  </w:r>
                  <w:r>
                    <w:rPr>
                      <w:rFonts w:ascii="Sans Serif" w:hAnsi="Sans Serif" w:eastAsia="Sans Serif"/>
                      <w:sz val="8"/>
                    </w:rPr>
                    <w:t>Papildomos apkrovos:</w:t>
                    <w:br/>
                  </w:r>
                  <w:r>
                    <w:rPr>
                      <w:rFonts w:ascii="Sans Serif" w:hAnsi="Sans Serif" w:eastAsia="Sans Serif"/>
                      <w:sz val="8"/>
                    </w:rPr>
                    <w:t>Netto svoris pagal eksploatacines ir bandymo sąlygas, apkrovos transportuojant, vėjas ir žemės drebėjimai, reakcijos/ momentai nuo užkabintų papildomų elementų (įtvirtinimų, vamzdynų) ir kt.</w:t>
                    <w:br/>
                  </w:r>
                  <w:r>
                    <w:rPr>
                      <w:rFonts w:ascii="Sans Serif" w:hAnsi="Sans Serif" w:eastAsia="Sans Serif"/>
                      <w:sz val="8"/>
                    </w:rPr>
                    <w:t> </w:t>
                    <w:br/>
                  </w:r>
                  <w:r>
                    <w:rPr>
                      <w:rFonts w:ascii="Sans Serif" w:hAnsi="Sans Serif" w:eastAsia="Sans Serif"/>
                      <w:sz val="8"/>
                    </w:rPr>
                    <w:t>Stiprio rodiklis K:</w:t>
                    <w:br/>
                  </w:r>
                  <w:r>
                    <w:rPr>
                      <w:rFonts w:ascii="Sans Serif" w:hAnsi="Sans Serif" w:eastAsia="Sans Serif"/>
                      <w:sz val="8"/>
                    </w:rPr>
                    <w:t>Feritinams $= \text{Rp}_{0,2}$, austenitiniams $= \text{Rp}_{1,0}$.</w:t>
                    <w:br/>
                  </w:r>
                  <w:r>
                    <w:rPr>
                      <w:rFonts w:ascii="Sans Serif" w:hAnsi="Sans Serif" w:eastAsia="Sans Serif"/>
                      <w:sz val="8"/>
                    </w:rPr>
                    <w:t>Stiprio rodiklius reikia imti pagal AD instrukciją medžiagoms, jeigu jų nėra instrukcijose VDTüV, standartuose DIN, specialiai nurodytuose šaltiniuose.</w:t>
                    <w:br/>
                  </w:r>
                  <w:r>
                    <w:rPr>
                      <w:rFonts w:ascii="Sans Serif" w:hAnsi="Sans Serif" w:eastAsia="Sans Serif"/>
                      <w:sz val="8"/>
                    </w:rPr>
                    <w:t>Aukštose temperatūrose reikia įvertinti ilgalaikį stiprį, prie žemos temperatūros ($&lt; -10\ ^\circ\text{C}$) papildomai atsižvelgti į AD-W10. Reikia įvertinti suvirinimo medžiagų stiprį.</w:t>
                    <w:br/>
                  </w:r>
                  <w:r>
                    <w:rPr>
                      <w:rFonts w:ascii="Sans Serif" w:hAnsi="Sans Serif" w:eastAsia="Sans Serif"/>
                      <w:sz val="8"/>
                    </w:rPr>
                    <w:t> </w:t>
                    <w:br/>
                  </w:r>
                  <w:r>
                    <w:rPr>
                      <w:rFonts w:ascii="Sans Serif" w:hAnsi="Sans Serif" w:eastAsia="Sans Serif"/>
                      <w:sz val="8"/>
                    </w:rPr>
                    <w:t>Saugos koeficientas S:</w:t>
                    <w:br/>
                  </w:r>
                  <w:r>
                    <w:rPr>
                      <w:rFonts w:ascii="Sans Serif" w:hAnsi="Sans Serif" w:eastAsia="Sans Serif"/>
                      <w:sz val="8"/>
                    </w:rPr>
                    <w:t>Medžiagos stiprį įvertina su atsarga: esant vidiniam slėgimui $\text{S} = 1,5$, esant išoriniam slėgiui $\text{S} = 1,8$, leidžiant plastiškai deformuotis $\text{S} = 1,6$ ir t.t.</w:t>
                    <w:br/>
                  </w:r>
                  <w:r>
                    <w:rPr>
                      <w:rFonts w:ascii="Sans Serif" w:hAnsi="Sans Serif" w:eastAsia="Sans Serif"/>
                      <w:sz val="8"/>
                    </w:rPr>
                    <w:t> </w:t>
                    <w:br/>
                  </w:r>
                  <w:r>
                    <w:rPr>
                      <w:rFonts w:ascii="Sans Serif" w:hAnsi="Sans Serif" w:eastAsia="Sans Serif"/>
                      <w:sz val="8"/>
                    </w:rPr>
                    <w:t>Leistini įtempai $\sigma_{\text{zul}}$ :</w:t>
                    <w:br/>
                  </w:r>
                  <w:r>
                    <w:rPr>
                      <w:rFonts w:ascii="Sans Serif" w:hAnsi="Sans Serif" w:eastAsia="Sans Serif"/>
                      <w:sz val="8"/>
                    </w:rPr>
                    <w:t>Leistinieji įtempai gaunami stiprį prie skaičiuojamos temperatūros padalinus iš atsargos koeficiento $\Rightarrow \text{K/S}$</w:t>
                    <w:br/>
                  </w:r>
                  <w:r>
                    <w:rPr>
                      <w:rFonts w:ascii="Sans Serif" w:hAnsi="Sans Serif" w:eastAsia="Sans Serif"/>
                      <w:sz val="8"/>
                    </w:rPr>
                    <w:t> </w:t>
                    <w:br/>
                  </w:r>
                  <w:r>
                    <w:rPr>
                      <w:rFonts w:ascii="Sans Serif" w:hAnsi="Sans Serif" w:eastAsia="Sans Serif"/>
                      <w:sz val="8"/>
                    </w:rPr>
                    <w:t>Suvirinto sujungimo koeficientas:</w:t>
                    <w:br/>
                  </w:r>
                  <w:r>
                    <w:rPr>
                      <w:rFonts w:ascii="Sans Serif" w:hAnsi="Sans Serif" w:eastAsia="Sans Serif"/>
                      <w:sz val="8"/>
                    </w:rPr>
                    <w:t>Sujungimo leistini įtempai paprastai imami $\nu = (70\ \%)$, $85\ \%$, $100\ \%$. Kiek sumažinti leistinus įtempius priklauso nuo siūlių patikros apimties, medžiagos tipo, sienelių storio, terminio apdorojimo ir t.t.</w:t>
                    <w:br/>
                  </w:r>
                  <w:r>
                    <w:rPr>
                      <w:rFonts w:ascii="Sans Serif" w:hAnsi="Sans Serif" w:eastAsia="Sans Serif"/>
                      <w:sz val="8"/>
                    </w:rPr>
                    <w:t> </w:t>
                    <w:br/>
                  </w:r>
                  <w:r>
                    <w:rPr>
                      <w:rFonts w:ascii="Sans Serif" w:hAnsi="Sans Serif" w:eastAsia="Sans Serif"/>
                      <w:sz val="8"/>
                    </w:rPr>
                    <w:t>Jeigu galimos įvairios apkrovos nevienu laiku, reikia skaičiuoti su tikimybe, kad jos veika vienu metu.</w:t>
                    <w:br/>
                  </w:r>
                  <w:r>
                    <w:rPr>
                      <w:rFonts w:ascii="Sans Serif" w:hAnsi="Sans Serif" w:eastAsia="Sans Serif"/>
                      <w:sz val="8"/>
                    </w:rPr>
                    <w:t>Skaičiuojant parametrus, reikia įvertinti visas galimas temperatūras ir visas galimas slėgio kombinacijas</w:t>
                  </w:r>
                </w:p>
              </w:txbxContent>
            </v:textbox>
            <w10:wrap type="none" anchorx="page" anchory="page"/>
          </v:shape>
        </w:pict>
      </w:r>
    </w:p>
    <w:p>
      <w:pPr>
        <w:spacing w:before="0" w:after="0"/>
      </w:pPr>
      <w:r>
        <w:pict>
          <v:shape style="position:absolute;left:471.45pt;top:73.44pt;width:244.85pt;height:30.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Slėgio indų komponentų skaičiuotė</w:t>
                    <w:br/>
                  </w:r>
                  <w:r>
                    <w:rPr>
                      <w:rFonts w:ascii="Sans Serif" w:hAnsi="Sans Serif" w:eastAsia="Sans Serif"/>
                      <w:sz val="8"/>
                    </w:rPr>
                    <w:t>2.1 Vamzdžiai arba indų cilindriniai korpusai, veikiant vidiniam slėgimui</w:t>
                  </w:r>
                </w:p>
              </w:txbxContent>
            </v:textbox>
            <w10:wrap type="none" anchorx="page" anchory="page"/>
          </v:shape>
        </w:pict>
      </w:r>
    </w:p>
    <w:p>
      <w:pPr>
        <w:spacing w:before="0" w:after="0"/>
      </w:pPr>
      <w:r>
        <w:pict>
          <v:shape style="position:absolute;left:654.66pt;top:114.78pt;width:142.67pt;height:57.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[N/mm²] – apskritiminiai įtempiai ir tangentiniai</w:t>
                    <w:br/>
                  </w:r>
                  <w:r>
                    <w:rPr>
                      <w:rFonts w:ascii="Sans Serif" w:hAnsi="Sans Serif" w:eastAsia="Sans Serif"/>
                      <w:sz val="8"/>
                    </w:rPr>
                    <w:t> </w:t>
                    <w:br/>
                  </w:r>
                  <w:r>
                    <w:rPr>
                      <w:rFonts w:ascii="Sans Serif" w:hAnsi="Sans Serif" w:eastAsia="Sans Serif"/>
                      <w:sz val="8"/>
                    </w:rPr>
                    <w:t>[N/mm²] – išilginiai įtempiai</w:t>
                    <w:br/>
                  </w:r>
                  <w:r>
                    <w:rPr>
                      <w:rFonts w:ascii="Sans Serif" w:hAnsi="Sans Serif" w:eastAsia="Sans Serif"/>
                      <w:sz val="8"/>
                    </w:rPr>
                    <w:t> </w:t>
                    <w:br/>
                  </w:r>
                  <w:r>
                    <w:rPr>
                      <w:rFonts w:ascii="Sans Serif" w:hAnsi="Sans Serif" w:eastAsia="Sans Serif"/>
                      <w:sz val="8"/>
                    </w:rPr>
                    <w:t>[N/mm²] – radialiniai įtempiai</w:t>
                  </w:r>
                </w:p>
              </w:txbxContent>
            </v:textbox>
            <w10:wrap type="none" anchorx="page" anchory="page"/>
          </v:shape>
        </w:pict>
      </w:r>
    </w:p>
    <w:p>
      <w:pPr>
        <w:spacing w:before="0" w:after="0"/>
      </w:pPr>
      <w:r>
        <w:pict>
          <v:shape style="position:absolute;left:468.96pt;top:177.51pt;width:80.35pt;height:11.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Vanzdiniai korpusai</w:t>
                  </w:r>
                </w:p>
              </w:txbxContent>
            </v:textbox>
            <w10:wrap type="none" anchorx="page" anchory="page"/>
          </v:shape>
        </w:pict>
      </w:r>
    </w:p>
    <w:p>
      <w:pPr>
        <w:spacing w:before="0" w:after="0"/>
      </w:pPr>
      <w:r>
        <w:pict>
          <v:shape style="position:absolute;left:468.83pt;top:194.73pt;width:89.28pt;height:18.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Apskritiminiai įtempiai σᵤ</w:t>
                  </w:r>
                </w:p>
              </w:txbxContent>
            </v:textbox>
            <w10:wrap type="none" anchorx="page" anchory="page"/>
          </v:shape>
        </w:pict>
      </w:r>
    </w:p>
    <w:p>
      <w:pPr>
        <w:spacing w:before="0" w:after="0"/>
      </w:pPr>
      <w:r>
        <w:pict>
          <v:shape style="position:absolute;left:643.06pt;top:190.50pt;width:86.23pt;height:17.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Jėgų pusiausvyros lygtys:</w:t>
                  </w:r>
                </w:p>
              </w:txbxContent>
            </v:textbox>
            <w10:wrap type="none" anchorx="page" anchory="page"/>
          </v:shape>
        </w:pict>
      </w:r>
    </w:p>
    <w:p>
      <w:pPr>
        <w:spacing w:before="0" w:after="0"/>
      </w:pPr>
      <w:r>
        <w:pict>
          <v:shape style="position:absolute;left:639.40pt;top:293.61pt;width:84.12pt;height:12.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Jėgų pusiausvyros lygtys:</w:t>
                  </w:r>
                </w:p>
              </w:txbxContent>
            </v:textbox>
            <w10:wrap type="none" anchorx="page" anchory="page"/>
          </v:shape>
        </w:pict>
      </w:r>
    </w:p>
    <w:p>
      <w:pPr>
        <w:spacing w:before="0" w:after="0"/>
      </w:pPr>
      <w:r>
        <w:pict>
          <v:shape style="position:absolute;left:471.45pt;top:293.73pt;width:65.99pt;height:13.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ilginiai įtempiai $\sigma_1$</w:t>
                  </w:r>
                </w:p>
              </w:txbxContent>
            </v:textbox>
            <w10:wrap type="none" anchorx="page" anchory="page"/>
          </v:shape>
        </w:pict>
      </w:r>
    </w:p>
    <w:p>
      <w:pPr>
        <w:spacing w:before="0" w:after="0"/>
      </w:pPr>
      <w:r>
        <w:pict>
          <v:shape style="position:absolute;left:470.73pt;top:279.26pt;width:82.28pt;height:15.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Apskritiminiai įtempiai</w:t>
                  </w:r>
                </w:p>
              </w:txbxContent>
            </v:textbox>
            <w10:wrap type="none" anchorx="page" anchory="page"/>
          </v:shape>
        </w:pict>
      </w:r>
    </w:p>
    <w:p>
      <w:pPr>
        <w:spacing w:before="0" w:after="0"/>
      </w:pPr>
      <w:r>
        <w:pict>
          <v:shape style="position:absolute;left:468.45pt;top:386.25pt;width:66.73pt;height:16.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Išilginiai įtempiai</w:t>
                  </w:r>
                </w:p>
              </w:txbxContent>
            </v:textbox>
            <w10:wrap type="none" anchorx="page" anchory="page"/>
          </v:shape>
        </w:pict>
      </w:r>
    </w:p>
    <w:p>
      <w:pPr>
        <w:spacing w:before="0" w:after="0"/>
      </w:pPr>
      <w:r>
        <w:pict>
          <v:shape style="position:absolute;left:469.08pt;top:419.14pt;width:333.98pt;height:63.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Ou                                          OL</w:t>
                    <w:br/>
                  </w:r>
                  <w:r>
                    <w:rPr>
                      <w:rFonts w:ascii="Sans Serif" w:hAnsi="Sans Serif" w:eastAsia="Sans Serif"/>
                      <w:sz val="8"/>
                    </w:rPr>
                    <w:t>Įtempių formulės rodo, kad įtempiai tangentės krypčiai yra du kartus didesni už išilginius įtempius</w:t>
                    <w:br/>
                  </w:r>
                  <w:r>
                    <w:rPr>
                      <w:rFonts w:ascii="Sans Serif" w:hAnsi="Sans Serif" w:eastAsia="Sans Serif"/>
                      <w:sz val="8"/>
                    </w:rPr>
                    <w:t>cilindre, todėl cilindrai ir vamzdžiai suyra išilgai ašies.</w:t>
                    <w:br/>
                  </w:r>
                  <w:r>
                    <w:rPr>
                      <w:rFonts w:ascii="Sans Serif" w:hAnsi="Sans Serif" w:eastAsia="Sans Serif"/>
                      <w:sz val="8"/>
                    </w:rPr>
                    <w:t>Radialiniai įtempiai $\sigma_r \sigma_r \leftrightarrow \sigma_R$</w:t>
                    <w:br/>
                  </w:r>
                  <w:r>
                    <w:rPr>
                      <w:rFonts w:ascii="Sans Serif" w:hAnsi="Sans Serif" w:eastAsia="Sans Serif"/>
                      <w:sz val="8"/>
                    </w:rPr>
                    <w:t>Vidiniai įtempiai sudaro tokio pat dydžio (koks yra slėgimas) gniuždymo įtempius, kurie sumažėja ik nulio</w:t>
                    <w:br/>
                  </w:r>
                  <w:r>
                    <w:rPr>
                      <w:rFonts w:ascii="Sans Serif" w:hAnsi="Sans Serif" w:eastAsia="Sans Serif"/>
                      <w:sz val="8"/>
                    </w:rPr>
                    <w:t>išoriniam paviršiuje. Vidutiniai įtempiai imami kaip pusė slėgio -p. ($\sigma_r = -p/2$) dydžiai labai maži lyginant su</w:t>
                    <w:br/>
                  </w:r>
                  <w:r>
                    <w:rPr>
                      <w:rFonts w:ascii="Sans Serif" w:hAnsi="Sans Serif" w:eastAsia="Sans Serif"/>
                      <w:sz val="8"/>
                    </w:rPr>
                    <w:t>kitais dviem įtempiais.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46pt;top:149.08pt;width:312.43pt;height:40.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Ekvivalentiniai įtempiai vamzdis, cisternos</w:t>
                    <w:br/>
                  </w:r>
                  <w:r>
                    <w:rPr>
                      <w:rFonts w:ascii="Sans Serif" w:hAnsi="Sans Serif" w:eastAsia="Sans Serif"/>
                      <w:sz val="8"/>
                    </w:rPr>
                    <w:t>Skaičiuojant reikalingas ekvivalentinis įtempis, randamas remiantis kuria nors irimo hipoteze.</w:t>
                    <w:br/>
                  </w:r>
                  <w:r>
                    <w:rPr>
                      <w:rFonts w:ascii="Sans Serif" w:hAnsi="Sans Serif" w:eastAsia="Sans Serif"/>
                      <w:sz val="8"/>
                    </w:rPr>
                    <w:t>Tangentinių įtempių hipotezė: $\sigma_v = \sigma_1 - \sigma_3$</w:t>
                  </w:r>
                </w:p>
              </w:txbxContent>
            </v:textbox>
            <w10:wrap type="none" anchorx="page" anchory="page"/>
          </v:shape>
        </w:pict>
      </w:r>
    </w:p>
    <w:p>
      <w:pPr>
        <w:spacing w:before="0" w:after="0"/>
      </w:pPr>
      <w:r>
        <w:pict>
          <v:shape style="position:absolute;left:65.88pt;top:130.84pt;width:75.31pt;height:16.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Radialiniai įtempiai</w:t>
                  </w:r>
                </w:p>
              </w:txbxContent>
            </v:textbox>
            <w10:wrap type="none" anchorx="page" anchory="page"/>
          </v:shape>
        </w:pict>
      </w:r>
    </w:p>
    <w:p>
      <w:pPr>
        <w:spacing w:before="0" w:after="0"/>
      </w:pPr>
      <w:r>
        <w:pict>
          <v:shape style="position:absolute;left:230.07pt;top:191.65pt;width:165.34pt;height:93.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 = stiprio rodiklis [N/mm²]</w:t>
                    <w:br/>
                  </w:r>
                  <w:r>
                    <w:rPr>
                      <w:rFonts w:ascii="Sans Serif" w:hAnsi="Sans Serif" w:eastAsia="Sans Serif"/>
                      <w:sz val="8"/>
                    </w:rPr>
                    <w:t>S = atsargos koeficientas [ - ]</w:t>
                    <w:br/>
                  </w:r>
                  <w:r>
                    <w:rPr>
                      <w:rFonts w:ascii="Sans Serif" w:hAnsi="Sans Serif" w:eastAsia="Sans Serif"/>
                      <w:sz val="8"/>
                    </w:rPr>
                    <w:t>v = suvirinto sujungimo reikšmė [ - ]</w:t>
                    <w:br/>
                  </w:r>
                  <w:r>
                    <w:rPr>
                      <w:rFonts w:ascii="Sans Serif" w:hAnsi="Sans Serif" w:eastAsia="Sans Serif"/>
                      <w:sz val="8"/>
                    </w:rPr>
                    <w:t>C₁, C₂ = storio priedai [mm]</w:t>
                    <w:br/>
                  </w:r>
                  <w:r>
                    <w:rPr>
                      <w:rFonts w:ascii="Sans Serif" w:hAnsi="Sans Serif" w:eastAsia="Sans Serif"/>
                      <w:sz val="8"/>
                    </w:rPr>
                    <w:t>s = reikalingas sienelių storis [mm]</w:t>
                    <w:br/>
                  </w:r>
                  <w:r>
                    <w:rPr>
                      <w:rFonts w:ascii="Sans Serif" w:hAnsi="Sans Serif" w:eastAsia="Sans Serif"/>
                      <w:sz val="8"/>
                    </w:rPr>
                    <w:t>p = max. darbinis slėgis [bar]</w:t>
                    <w:br/>
                  </w:r>
                  <w:r>
                    <w:rPr>
                      <w:rFonts w:ascii="Sans Serif" w:hAnsi="Sans Serif" w:eastAsia="Sans Serif"/>
                      <w:sz val="8"/>
                    </w:rPr>
                    <w:t>σᵥ = ekvivalentiniai įtempiai [N/mm²]</w:t>
                    <w:br/>
                  </w:r>
                  <w:r>
                    <w:rPr>
                      <w:rFonts w:ascii="Sans Serif" w:hAnsi="Sans Serif" w:eastAsia="Sans Serif"/>
                      <w:sz val="8"/>
                    </w:rPr>
                    <w:t>σ₁ = didžiausi svarbiausi įtempiai [N/mm²]</w:t>
                    <w:br/>
                  </w:r>
                  <w:r>
                    <w:rPr>
                      <w:rFonts w:ascii="Sans Serif" w:hAnsi="Sans Serif" w:eastAsia="Sans Serif"/>
                      <w:sz val="8"/>
                    </w:rPr>
                    <w:t>σ₃ = mažiausi svarbiausi įtempiai [N/mm²]</w:t>
                  </w:r>
                </w:p>
              </w:txbxContent>
            </v:textbox>
            <w10:wrap type="none" anchorx="page" anchory="page"/>
          </v:shape>
        </w:pict>
      </w:r>
    </w:p>
    <w:p>
      <w:pPr>
        <w:spacing w:before="0" w:after="0"/>
      </w:pPr>
      <w:r>
        <w:pict>
          <v:shape style="position:absolute;left:64.86pt;top:295.79pt;width:331.91pt;height:92.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Iškilūs dugnai pagal AD 2000 B3</w:t>
                    <w:br/>
                  </w:r>
                  <w:r>
                    <w:rPr>
                      <w:rFonts w:ascii="Sans Serif" w:hAnsi="Sans Serif" w:eastAsia="Sans Serif"/>
                      <w:sz val="8"/>
                    </w:rPr>
                    <w:t>Vamzdžiūgų, cisternų</w:t>
                    <w:br/>
                  </w:r>
                  <w:r>
                    <w:rPr>
                      <w:rFonts w:ascii="Sans Serif" w:hAnsi="Sans Serif" w:eastAsia="Sans Serif"/>
                      <w:sz val="8"/>
                    </w:rPr>
                    <w:t>Dugnų konstrukcinijų formų sienelių storiai įvertinami pagal B3:</w:t>
                    <w:br/>
                  </w:r>
                  <w:r>
                    <w:rPr>
                      <w:rFonts w:ascii="Sans Serif" w:hAnsi="Sans Serif" w:eastAsia="Sans Serif"/>
                      <w:sz val="8"/>
                    </w:rPr>
                    <w:t>Slėgio induose sutinkami:elipsiniai, pusiausferiniai, torosferiniai, sferiniai neatlenkti (ne atbortuoti), kūginiai atbortuoti ir neatbortuoti, plokšti atbortuoti ir ne atbortuoti, dugnai.</w:t>
                    <w:br/>
                  </w:r>
                  <w:r>
                    <w:rPr>
                      <w:rFonts w:ascii="Sans Serif" w:hAnsi="Sans Serif" w:eastAsia="Sans Serif"/>
                      <w:sz val="8"/>
                    </w:rPr>
                    <w:t>Torosferiniai : (R = 1,0 Da)</w:t>
                    <w:br/>
                  </w:r>
                  <w:r>
                    <w:rPr>
                      <w:rFonts w:ascii="Sans Serif" w:hAnsi="Sans Serif" w:eastAsia="Sans Serif"/>
                      <w:sz val="8"/>
                    </w:rPr>
                    <w:t>Iškilūs iš lapelių (kaip futbolo kamuolys) ir centrinio rutulinio segmento (Kręščio arka): (R = 0,8 Da)</w:t>
                    <w:br/>
                  </w:r>
                  <w:r>
                    <w:rPr>
                      <w:rFonts w:ascii="Sans Serif" w:hAnsi="Sans Serif" w:eastAsia="Sans Serif"/>
                      <w:sz val="8"/>
                    </w:rPr>
                    <w:t>Pusiausferiniai dugnai: (R= 0,5 Da).</w:t>
                    <w:br/>
                  </w:r>
                  <w:r>
                    <w:rPr>
                      <w:rFonts w:ascii="Sans Serif" w:hAnsi="Sans Serif" w:eastAsia="Sans Serif"/>
                      <w:sz val="8"/>
                    </w:rPr>
                    <w:t>Iškilūs dugnai susideda iš sekančių komponentų:</w:t>
                    <w:br/>
                  </w:r>
                  <w:r>
                    <w:rPr>
                      <w:rFonts w:ascii="Sans Serif" w:hAnsi="Sans Serif" w:eastAsia="Sans Serif"/>
                      <w:sz val="8"/>
                    </w:rPr>
                    <w:t>Rutulinis segmentas (≤ 0,6 Da), atbortavimas (perėjimas nuo dugno į korpuso cilindrą), ir cilindrinės dalies.</w:t>
                  </w:r>
                </w:p>
              </w:txbxContent>
            </v:textbox>
            <w10:wrap type="none" anchorx="page" anchory="page"/>
          </v:shape>
        </w:pict>
      </w:r>
    </w:p>
    <w:p>
      <w:pPr>
        <w:spacing w:before="0" w:after="0"/>
      </w:pPr>
      <w:r>
        <w:pict>
          <v:shape style="position:absolute;left:184.81pt;top:405.64pt;width:174.00pt;height:14.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Sienelių storio skaičiavimo formulė (Atbortavimo atveju)</w:t>
                  </w:r>
                </w:p>
              </w:txbxContent>
            </v:textbox>
            <w10:wrap type="none" anchorx="page" anchory="page"/>
          </v:shape>
        </w:pict>
      </w:r>
    </w:p>
    <w:p>
      <w:pPr>
        <w:spacing w:before="0" w:after="0"/>
      </w:pPr>
      <w:r>
        <w:pict>
          <v:shape style="position:absolute;left:67.56pt;top:429.63pt;width:199.17pt;height:81.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 [mm] = Reikalingas storis</w:t>
                    <w:br/>
                  </w:r>
                  <w:r>
                    <w:rPr>
                      <w:rFonts w:ascii="Sans Serif" w:hAnsi="Sans Serif" w:eastAsia="Sans Serif"/>
                      <w:sz val="8"/>
                    </w:rPr>
                    <w:t>sₑ [mm] = Priimtas storis</w:t>
                    <w:br/>
                  </w:r>
                  <w:r>
                    <w:rPr>
                      <w:rFonts w:ascii="Sans Serif" w:hAnsi="Sans Serif" w:eastAsia="Sans Serif"/>
                      <w:sz val="8"/>
                    </w:rPr>
                    <w:t>Dₐ [mm] = Išorinis diametras</w:t>
                    <w:br/>
                  </w:r>
                  <w:r>
                    <w:rPr>
                      <w:rFonts w:ascii="Sans Serif" w:hAnsi="Sans Serif" w:eastAsia="Sans Serif"/>
                      <w:sz val="8"/>
                    </w:rPr>
                    <w:t>p [bar] = Leistinas slėgis</w:t>
                    <w:br/>
                  </w:r>
                  <w:r>
                    <w:rPr>
                      <w:rFonts w:ascii="Sans Serif" w:hAnsi="Sans Serif" w:eastAsia="Sans Serif"/>
                      <w:sz val="8"/>
                    </w:rPr>
                    <w:t>K/S [N/mm²] = Įtempis</w:t>
                    <w:br/>
                  </w:r>
                  <w:r>
                    <w:rPr>
                      <w:rFonts w:ascii="Sans Serif" w:hAnsi="Sans Serif" w:eastAsia="Sans Serif"/>
                      <w:sz val="8"/>
                    </w:rPr>
                    <w:t>v [ - ] = Suvirinimo siūlės koef.</w:t>
                    <w:br/>
                  </w:r>
                  <w:r>
                    <w:rPr>
                      <w:rFonts w:ascii="Sans Serif" w:hAnsi="Sans Serif" w:eastAsia="Sans Serif"/>
                      <w:sz val="8"/>
                    </w:rPr>
                    <w:t>c₁, c₂ [mm] = Storio priedai Torosferiniai:</w:t>
                    <w:br/>
                  </w:r>
                  <w:r>
                    <w:rPr>
                      <w:rFonts w:ascii="Sans Serif" w:hAnsi="Sans Serif" w:eastAsia="Sans Serif"/>
                      <w:sz val="8"/>
                    </w:rPr>
                    <w:t>β [ - ] = Skaičiavimo koef. Kręščio arka:</w:t>
                  </w:r>
                </w:p>
              </w:txbxContent>
            </v:textbox>
            <w10:wrap type="none" anchorx="page" anchory="page"/>
          </v:shape>
        </w:pict>
      </w:r>
    </w:p>
    <w:p>
      <w:pPr>
        <w:spacing w:before="0" w:after="0"/>
      </w:pPr>
      <w:r>
        <w:pict>
          <v:shape style="position:absolute;left:474.63pt;top:276.65pt;width:345.19pt;height:92.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2.4 Cilindras su išpjova AD 2000 B1/B9                                              mažiau išburnioje zonoje 0,8 x D$_{u}$</w:t>
                    <w:br/>
                  </w:r>
                  <w:r>
                    <w:rPr>
                      <w:rFonts w:ascii="Sans Serif" w:hAnsi="Sans Serif" w:eastAsia="Sans Serif"/>
                      <w:sz val="8"/>
                    </w:rPr>
                    <w:t> </w:t>
                    <w:br/>
                  </w:r>
                  <w:r>
                    <w:rPr>
                      <w:rFonts w:ascii="Sans Serif" w:hAnsi="Sans Serif" w:eastAsia="Sans Serif"/>
                      <w:sz val="8"/>
                    </w:rPr>
                    <w:t>Korpuso susilpninimas išpjovos vietoje (išpjova ne tik pašalina dalį medžiagos,bet yra ir žymus įtempių kon-</w:t>
                    <w:br/>
                  </w:r>
                  <w:r>
                    <w:rPr>
                      <w:rFonts w:ascii="Sans Serif" w:hAnsi="Sans Serif" w:eastAsia="Sans Serif"/>
                      <w:sz val="8"/>
                    </w:rPr>
                    <w:t>centratorius) tai bus kompensuojama sustiprinimu apie kiauryme, sekančiai:</w:t>
                    <w:br/>
                  </w:r>
                  <w:r>
                    <w:rPr>
                      <w:rFonts w:ascii="Sans Serif" w:hAnsi="Sans Serif" w:eastAsia="Sans Serif"/>
                      <w:sz val="8"/>
                    </w:rPr>
                    <w:t>• Pastorinant visą kevalo metalo storį</w:t>
                    <w:br/>
                  </w:r>
                  <w:r>
                    <w:rPr>
                      <w:rFonts w:ascii="Sans Serif" w:hAnsi="Sans Serif" w:eastAsia="Sans Serif"/>
                      <w:sz val="8"/>
                    </w:rPr>
                    <w:t>• Pastorinant privirinamų antgalių (štucerių) arba vamzdžių sieneles</w:t>
                    <w:br/>
                  </w:r>
                  <w:r>
                    <w:rPr>
                      <w:rFonts w:ascii="Sans Serif" w:hAnsi="Sans Serif" w:eastAsia="Sans Serif"/>
                      <w:sz val="8"/>
                    </w:rPr>
                    <w:t>• Privirinant sustiprinimo diskus, plokštes</w:t>
                    <w:br/>
                  </w:r>
                  <w:r>
                    <w:rPr>
                      <w:rFonts w:ascii="Sans Serif" w:hAnsi="Sans Serif" w:eastAsia="Sans Serif"/>
                      <w:sz val="8"/>
                    </w:rPr>
                    <w:t>Sustiprinimas turi remtis tuo principu, kad po išpjovos sustiprinimo išliktų stiprumas ir sugebėjimas</w:t>
                    <w:br/>
                  </w:r>
                  <w:r>
                    <w:rPr>
                      <w:rFonts w:ascii="Sans Serif" w:hAnsi="Sans Serif" w:eastAsia="Sans Serif"/>
                      <w:sz val="8"/>
                    </w:rPr>
                    <w:t>deformuotis panašus tartum tos išpjovos ir nebūtų buvę.</w:t>
                    <w:br/>
                  </w:r>
                  <w:r>
                    <w:rPr>
                      <w:rFonts w:ascii="Sans Serif" w:hAnsi="Sans Serif" w:eastAsia="Sans Serif"/>
                      <w:sz val="8"/>
                    </w:rPr>
                    <w:t> </w:t>
                    <w:br/>
                  </w:r>
                  <w:r>
                    <w:rPr>
                      <w:rFonts w:ascii="Sans Serif" w:hAnsi="Sans Serif" w:eastAsia="Sans Serif"/>
                      <w:sz val="8"/>
                    </w:rPr>
                    <w:t>Plotų sulyginimas:</w:t>
                  </w:r>
                </w:p>
              </w:txbxContent>
            </v:textbox>
            <w10:wrap type="none" anchorx="page" anchory="page"/>
          </v:shape>
        </w:pict>
      </w:r>
    </w:p>
    <w:p>
      <w:pPr>
        <w:spacing w:before="0" w:after="0"/>
      </w:pPr>
      <w:r>
        <w:pict>
          <v:shape style="position:absolute;left:475.66pt;top:261.28pt;width:327.44pt;height:17.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$D_a$</w:t>
                    <w:br/>
                  </w:r>
                  <w:r>
                    <w:rPr>
                      <w:rFonts w:ascii="Sans Serif" w:hAnsi="Sans Serif" w:eastAsia="Sans Serif"/>
                      <w:sz val="8"/>
                    </w:rPr>
                    <w:t>6 pav. Skaičiavimo koeficientas $\beta$ iškiliems dugnams be/su išpjovomis $d_j$ užlenkimo zonoje = išorinėje zonoje $0,6 \times D_a$</w:t>
                  </w:r>
                </w:p>
              </w:txbxContent>
            </v:textbox>
            <w10:wrap type="none" anchorx="page" anchory="page"/>
          </v:shape>
        </w:pict>
      </w:r>
    </w:p>
    <w:p>
      <w:pPr>
        <w:spacing w:before="0" w:after="0"/>
      </w:pPr>
      <w:r>
        <w:pict>
          <v:shape style="position:absolute;left:468.81pt;top:485.10pt;width:81.76pt;height:15.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Cilindras su išpjova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2.05pt;top:79.13pt;width:100.14pt;height:15.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Skaičiavimas pagrindiniai daliai</w:t>
                  </w:r>
                </w:p>
              </w:txbxContent>
            </v:textbox>
            <w10:wrap type="none" anchorx="page" anchory="page"/>
          </v:shape>
        </w:pict>
      </w:r>
    </w:p>
    <w:p>
      <w:pPr>
        <w:spacing w:before="0" w:after="0"/>
      </w:pPr>
      <w:r>
        <w:pict>
          <v:shape style="position:absolute;left:68.86pt;top:124.74pt;width:81.53pt;height:11.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Kartu dirbantys atstumai</w:t>
                  </w:r>
                </w:p>
              </w:txbxContent>
            </v:textbox>
            <w10:wrap type="none" anchorx="page" anchory="page"/>
          </v:shape>
        </w:pict>
      </w:r>
    </w:p>
    <w:p>
      <w:pPr>
        <w:spacing w:before="0" w:after="0"/>
      </w:pPr>
      <w:r>
        <w:pict>
          <v:shape style="position:absolute;left:60.69pt;top:320.62pt;width:186.50pt;height:34.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Vidinio slėgio indo pavyzdys pagal AD 2000 eilė B</w:t>
                    <w:br/>
                  </w:r>
                  <w:r>
                    <w:rPr>
                      <w:rFonts w:ascii="Sans Serif" w:hAnsi="Sans Serif" w:eastAsia="Sans Serif"/>
                      <w:sz val="8"/>
                    </w:rPr>
                    <w:t>Slėgio indas DN 1000, V = 1.6 m³, universalus</w:t>
                    <w:br/>
                  </w:r>
                  <w:r>
                    <w:rPr>
                      <w:rFonts w:ascii="Sans Serif" w:hAnsi="Sans Serif" w:eastAsia="Sans Serif"/>
                      <w:sz val="8"/>
                    </w:rPr>
                    <w:t>Skaičiavimo specifikacija:</w:t>
                  </w:r>
                </w:p>
              </w:txbxContent>
            </v:textbox>
            <w10:wrap type="none" anchorx="page" anchory="page"/>
          </v:shape>
        </w:pict>
      </w:r>
    </w:p>
    <w:p>
      <w:pPr>
        <w:spacing w:before="0" w:after="0"/>
      </w:pPr>
      <w:r>
        <w:pict>
          <v:shape style="position:absolute;left:241.51pt;top:313.16pt;width:100.73pt;height:13.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Susilpninimo koeficientai $\nu_{\Lambda}$</w:t>
                  </w:r>
                </w:p>
              </w:txbxContent>
            </v:textbox>
            <w10:wrap type="none" anchorx="page" anchory="page"/>
          </v:shape>
        </w:pict>
      </w:r>
    </w:p>
    <w:p>
      <w:pPr>
        <w:spacing w:before="0" w:after="0"/>
      </w:pPr>
      <w:r>
        <w:pict>
          <v:shape style="position:absolute;left:471.98pt;top:108.01pt;width:325.08pt;height:234.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Hidrostatinis slėgimas</w:t>
                    <w:br/>
                  </w:r>
                  <w:r>
                    <w:rPr>
                      <w:rFonts w:ascii="Sans Serif" w:hAnsi="Sans Serif" w:eastAsia="Sans Serif"/>
                      <w:sz val="8"/>
                    </w:rPr>
                    <w:t>Pstat. = hx δx0,1 =2,1 x 1,8x 10 =0,378 bar</w:t>
                    <w:br/>
                  </w:r>
                  <w:r>
                    <w:rPr>
                      <w:rFonts w:ascii="Sans Serif" w:hAnsi="Sans Serif" w:eastAsia="Sans Serif"/>
                      <w:sz val="8"/>
                    </w:rPr>
                    <w:t>Leistinas P stat. zul. = 0,05 x pBetr. = 0,05 x 6 bar = 0,3 bar =&gt; P stst. Reikia įvertinti</w:t>
                    <w:br/>
                  </w:r>
                  <w:r>
                    <w:rPr>
                      <w:rFonts w:ascii="Sans Serif" w:hAnsi="Sans Serif" w:eastAsia="Sans Serif"/>
                      <w:sz val="8"/>
                    </w:rPr>
                    <w:t> </w:t>
                    <w:br/>
                  </w:r>
                  <w:r>
                    <w:rPr>
                      <w:rFonts w:ascii="Sans Serif" w:hAnsi="Sans Serif" w:eastAsia="Sans Serif"/>
                      <w:sz val="8"/>
                    </w:rPr>
                    <w:t>Sandariklių charakteristikos:</w:t>
                    <w:br/>
                  </w:r>
                  <w:r>
                    <w:rPr>
                      <w:rFonts w:ascii="Sans Serif" w:hAnsi="Sans Serif" w:eastAsia="Sans Serif"/>
                      <w:sz val="8"/>
                    </w:rPr>
                    <w:t>Festlegung der Dichtungsbeiwerte am Beispiel Flansch DN 200 nach DIN 2633 (PN16) Dichtflächenform</w:t>
                    <w:br/>
                  </w:r>
                  <w:r>
                    <w:rPr>
                      <w:rFonts w:ascii="Sans Serif" w:hAnsi="Sans Serif" w:eastAsia="Sans Serif"/>
                      <w:sz val="8"/>
                    </w:rPr>
                    <w:t>C (glatte Dichtfläche):</w:t>
                    <w:br/>
                  </w:r>
                  <w:r>
                    <w:rPr>
                      <w:rFonts w:ascii="Sans Serif" w:hAnsi="Sans Serif" w:eastAsia="Sans Serif"/>
                      <w:sz val="8"/>
                    </w:rPr>
                    <w:t>Tarpinės matmenys: □ 273 x □ 220 x 2, dM = 246,5, bD = 26,5</w:t>
                    <w:br/>
                  </w:r>
                  <w:r>
                    <w:rPr>
                      <w:rFonts w:ascii="Sans Serif" w:hAnsi="Sans Serif" w:eastAsia="Sans Serif"/>
                      <w:sz val="8"/>
                    </w:rPr>
                    <w:t>Dichtungsbeiwert für Einbauzustand k0 x kD = 1,3 x bD = 1,3 x 26,5 = 34,45 N/mm,</w:t>
                    <w:br/>
                  </w:r>
                  <w:r>
                    <w:rPr>
                      <w:rFonts w:ascii="Sans Serif" w:hAnsi="Sans Serif" w:eastAsia="Sans Serif"/>
                      <w:sz val="8"/>
                    </w:rPr>
                    <w:t>Dichtungsbeiwert für Betriebszustand K1 = 20 x bD = 20 x 26,5 = 530 mm</w:t>
                    <w:br/>
                  </w:r>
                  <w:r>
                    <w:rPr>
                      <w:rFonts w:ascii="Sans Serif" w:hAnsi="Sans Serif" w:eastAsia="Sans Serif"/>
                      <w:sz val="8"/>
                    </w:rPr>
                    <w:t> </w:t>
                    <w:br/>
                  </w:r>
                  <w:r>
                    <w:rPr>
                      <w:rFonts w:ascii="Sans Serif" w:hAnsi="Sans Serif" w:eastAsia="Sans Serif"/>
                      <w:sz val="8"/>
                    </w:rPr>
                    <w:t>Konstrukcinis pavyzdys:</w:t>
                    <w:br/>
                  </w:r>
                  <w:r>
                    <w:rPr>
                      <w:rFonts w:ascii="Sans Serif" w:hAnsi="Sans Serif" w:eastAsia="Sans Serif"/>
                      <w:sz val="8"/>
                    </w:rPr>
                    <w:t>Fl. Vergl. = plotų sulyginimas, žiūrėk AD-B9 – išpjovos cilindre, kūgyje ir sferoje</w:t>
                    <w:br/>
                  </w:r>
                  <w:r>
                    <w:rPr>
                      <w:rFonts w:ascii="Sans Serif" w:hAnsi="Sans Serif" w:eastAsia="Sans Serif"/>
                      <w:sz val="8"/>
                    </w:rPr>
                    <w:t>DIN 28086 = nešančių kabų skaičiuotė, sustiprinimo lakšta , kampų siūlės ir indo sienelių storis</w:t>
                    <w:br/>
                  </w:r>
                  <w:r>
                    <w:rPr>
                      <w:rFonts w:ascii="Sans Serif" w:hAnsi="Sans Serif" w:eastAsia="Sans Serif"/>
                      <w:sz val="8"/>
                    </w:rPr>
                    <w:t>AD S3/4 = sustiprinančio lakšto skaičiuotė, sienelė, atramų lakštai ir indo sienelių storis</w:t>
                    <w:br/>
                  </w:r>
                  <w:r>
                    <w:rPr>
                      <w:rFonts w:ascii="Sans Serif" w:hAnsi="Sans Serif" w:eastAsia="Sans Serif"/>
                      <w:sz val="8"/>
                    </w:rPr>
                    <w:t>DIN 28030 = suvirintų flangų skaičiavimas pagal nominalų slėgimą, ne pagal sąlyginį diametrą</w:t>
                    <w:br/>
                  </w:r>
                  <w:r>
                    <w:rPr>
                      <w:rFonts w:ascii="Sans Serif" w:hAnsi="Sans Serif" w:eastAsia="Sans Serif"/>
                      <w:sz val="8"/>
                    </w:rPr>
                    <w:t>Papildomai prie vidinio slėgimo reikia įvertinti:</w:t>
                    <w:br/>
                  </w:r>
                  <w:r>
                    <w:rPr>
                      <w:rFonts w:ascii="Sans Serif" w:hAnsi="Sans Serif" w:eastAsia="Sans Serif"/>
                      <w:sz val="8"/>
                    </w:rPr>
                    <w:t>• Pakėlimo kabų skaičiuotę DIN 28086 transportavimui/tuščio pakėlimui montuojant.</w:t>
                    <w:br/>
                  </w:r>
                  <w:r>
                    <w:rPr>
                      <w:rFonts w:ascii="Sans Serif" w:hAnsi="Sans Serif" w:eastAsia="Sans Serif"/>
                      <w:sz val="8"/>
                    </w:rPr>
                    <w:t>Atramų skaičiuotė DIN 28083 darbiniam būvuii/bandomajam slėgimui su visu svoriu.</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70.68pt;top:74.49pt;width:337.27pt;height:248.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Suprastintas skaičiavimas, veikiant kintamai apkrovai pagal AD 2000 Eilė S</w:t>
                    <w:br/>
                  </w:r>
                  <w:r>
                    <w:rPr>
                      <w:rFonts w:ascii="Sans Serif" w:hAnsi="Sans Serif" w:eastAsia="Sans Serif"/>
                      <w:sz val="8"/>
                    </w:rPr>
                    <w:t> </w:t>
                    <w:br/>
                  </w:r>
                  <w:r>
                    <w:rPr>
                      <w:rFonts w:ascii="Sans Serif" w:hAnsi="Sans Serif" w:eastAsia="Sans Serif"/>
                      <w:sz val="8"/>
                    </w:rPr>
                    <w:t>AD S1 + S2 = Suprastintas skaičiavimas, veikiant kintamai apkrovai.</w:t>
                    <w:br/>
                  </w:r>
                  <w:r>
                    <w:rPr>
                      <w:rFonts w:ascii="Sans Serif" w:hAnsi="Sans Serif" w:eastAsia="Sans Serif"/>
                      <w:sz val="8"/>
                    </w:rPr>
                    <w:t>• AD S1: Suprastintas skaičiavimas ilgaamžiškumui.</w:t>
                    <w:br/>
                  </w:r>
                  <w:r>
                    <w:rPr>
                      <w:rFonts w:ascii="Sans Serif" w:hAnsi="Sans Serif" w:eastAsia="Sans Serif"/>
                      <w:sz val="8"/>
                    </w:rPr>
                    <w:t>• AD S2: Įprastas skaičiavimas ilgaamžiškumui.</w:t>
                    <w:br/>
                  </w:r>
                  <w:r>
                    <w:rPr>
                      <w:rFonts w:ascii="Sans Serif" w:hAnsi="Sans Serif" w:eastAsia="Sans Serif"/>
                      <w:sz val="8"/>
                    </w:rPr>
                    <w:t> </w:t>
                    <w:br/>
                  </w:r>
                  <w:r>
                    <w:rPr>
                      <w:rFonts w:ascii="Sans Serif" w:hAnsi="Sans Serif" w:eastAsia="Sans Serif"/>
                      <w:sz val="8"/>
                    </w:rPr>
                    <w:t>4.1 Veikimo sritis</w:t>
                    <w:br/>
                  </w:r>
                  <w:r>
                    <w:rPr>
                      <w:rFonts w:ascii="Sans Serif" w:hAnsi="Sans Serif" w:eastAsia="Sans Serif"/>
                      <w:sz val="8"/>
                    </w:rPr>
                    <w:t> </w:t>
                    <w:br/>
                  </w:r>
                  <w:r>
                    <w:rPr>
                      <w:rFonts w:ascii="Sans Serif" w:hAnsi="Sans Serif" w:eastAsia="Sans Serif"/>
                      <w:sz val="8"/>
                    </w:rPr>
                    <w:t>Kai ciklų skaičius &gt; 1000 pagal AD 2000 išaiškinimą reikia skaičiuoti ilgaamžiškumui/tarnavimo laiko pratesimo sąlygas.</w:t>
                    <w:br/>
                  </w:r>
                  <w:r>
                    <w:rPr>
                      <w:rFonts w:ascii="Sans Serif" w:hAnsi="Sans Serif" w:eastAsia="Sans Serif"/>
                      <w:sz val="8"/>
                    </w:rPr>
                    <w:t>Operuojama stiprumo charakteristikomis , būt tai nepriklausomomi nuo tarnavimo laik .</w:t>
                    <w:br/>
                  </w:r>
                  <w:r>
                    <w:rPr>
                      <w:rFonts w:ascii="Sans Serif" w:hAnsi="Sans Serif" w:eastAsia="Sans Serif"/>
                      <w:sz val="8"/>
                    </w:rPr>
                    <w:t>Kintantį apkrovimą pagal ADS1/S2 sukelia kintamas slėgimas.</w:t>
                    <w:br/>
                  </w:r>
                  <w:r>
                    <w:rPr>
                      <w:rFonts w:ascii="Sans Serif" w:hAnsi="Sans Serif" w:eastAsia="Sans Serif"/>
                      <w:sz val="8"/>
                    </w:rPr>
                    <w:t>Įvertinant indų eksploatacijos praktiką tarnavimo laikas (jeigu nenurodytas) skaičiuojamas 20 metų po 365 dienas metuose. Suirimo kriterijumi bus techninis įtrūkimas kokiam nors konstrukcijos elemente.</w:t>
                    <w:br/>
                  </w:r>
                  <w:r>
                    <w:rPr>
                      <w:rFonts w:ascii="Sans Serif" w:hAnsi="Sans Serif" w:eastAsia="Sans Serif"/>
                      <w:sz val="8"/>
                    </w:rPr>
                    <w:t> </w:t>
                    <w:br/>
                  </w:r>
                  <w:r>
                    <w:rPr>
                      <w:rFonts w:ascii="Sans Serif" w:hAnsi="Sans Serif" w:eastAsia="Sans Serif"/>
                      <w:sz val="8"/>
                    </w:rPr>
                    <w:t>4.2 Įforminimo principai</w:t>
                    <w:br/>
                  </w:r>
                  <w:r>
                    <w:rPr>
                      <w:rFonts w:ascii="Sans Serif" w:hAnsi="Sans Serif" w:eastAsia="Sans Serif"/>
                      <w:sz val="8"/>
                    </w:rPr>
                    <w:t> </w:t>
                    <w:br/>
                  </w:r>
                  <w:r>
                    <w:rPr>
                      <w:rFonts w:ascii="Sans Serif" w:hAnsi="Sans Serif" w:eastAsia="Sans Serif"/>
                      <w:sz val="8"/>
                    </w:rPr>
                    <w:t>• Pagal galimybes reikia konstruoti be įtempių koncentratorių t.y. vengti grioveli , aštrių perėjimų išpjovų it t.t.</w:t>
                    <w:br/>
                  </w:r>
                  <w:r>
                    <w:rPr>
                      <w:rFonts w:ascii="Sans Serif" w:hAnsi="Sans Serif" w:eastAsia="Sans Serif"/>
                      <w:sz val="8"/>
                    </w:rPr>
                    <w:t>• Konstrukcijos elementai turi būti aukštos kokybė , ypač suvirinimo siūlė .</w:t>
                    <w:br/>
                  </w:r>
                  <w:r>
                    <w:rPr>
                      <w:rFonts w:ascii="Sans Serif" w:hAnsi="Sans Serif" w:eastAsia="Sans Serif"/>
                      <w:sz val="8"/>
                    </w:rPr>
                    <w:t>• Reikia efektyviai išnaudoti medžiagos stiprį, lenkimus elementus keisti tempiamais gniuždomai</w:t>
                    <w:br/>
                  </w:r>
                  <w:r>
                    <w:rPr>
                      <w:rFonts w:ascii="Sans Serif" w:hAnsi="Sans Serif" w:eastAsia="Sans Serif"/>
                      <w:sz val="8"/>
                    </w:rPr>
                    <w:t>• Skaičiuojamoji temperatūra turi būti eksploatacijos temperatūra</w:t>
                    <w:br/>
                  </w:r>
                  <w:r>
                    <w:rPr>
                      <w:rFonts w:ascii="Sans Serif" w:hAnsi="Sans Serif" w:eastAsia="Sans Serif"/>
                      <w:sz val="8"/>
                    </w:rPr>
                    <w:t>• Visos konstrukcijos tarnavimo laiką nulemia silpniausios grandies tarnavimo laikas</w:t>
                    <w:br/>
                  </w:r>
                  <w:r>
                    <w:rPr>
                      <w:rFonts w:ascii="Sans Serif" w:hAnsi="Sans Serif" w:eastAsia="Sans Serif"/>
                      <w:sz val="8"/>
                    </w:rPr>
                    <w:t>• Suvirinimo siūlės negali būti išdėstomo tose vietose kur kevalai keičia savo formą</w:t>
                    <w:br/>
                  </w:r>
                  <w:r>
                    <w:rPr>
                      <w:rFonts w:ascii="Sans Serif" w:hAnsi="Sans Serif" w:eastAsia="Sans Serif"/>
                      <w:sz val="8"/>
                    </w:rPr>
                    <w:t>• Flangai su nuosekliu perėjimu turi pirmenybę prieš plokščius privirinamus flangus</w:t>
                    <w:br/>
                  </w:r>
                  <w:r>
                    <w:rPr>
                      <w:rFonts w:ascii="Sans Serif" w:hAnsi="Sans Serif" w:eastAsia="Sans Serif"/>
                      <w:sz val="8"/>
                    </w:rPr>
                    <w:t>• Jeigu galima, vengti sustiprinimo poveržlių, ant vamzdžių antgalių ir štucerių</w:t>
                  </w:r>
                </w:p>
              </w:txbxContent>
            </v:textbox>
            <w10:wrap type="none" anchorx="page" anchory="page"/>
          </v:shape>
        </w:pict>
      </w:r>
    </w:p>
    <w:p>
      <w:pPr>
        <w:spacing w:before="0" w:after="0"/>
      </w:pPr>
      <w:r>
        <w:pict>
          <v:shape style="position:absolute;left:473.15pt;top:363.10pt;width:191.60pt;height:92.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$\eta$ = Įtempių koeficientas</w:t>
                    <w:br/>
                  </w:r>
                  <w:r>
                    <w:rPr>
                      <w:rFonts w:ascii="Sans Serif" w:hAnsi="Sans Serif" w:eastAsia="Sans Serif"/>
                      <w:sz val="8"/>
                    </w:rPr>
                    <w:t>$F_d$ = Korekcijos koeficientas, kai storis &gt; 25 мм</w:t>
                    <w:br/>
                  </w:r>
                  <w:r>
                    <w:rPr>
                      <w:rFonts w:ascii="Sans Serif" w:hAnsi="Sans Serif" w:eastAsia="Sans Serif"/>
                      <w:sz val="8"/>
                    </w:rPr>
                    <w:t>$f_T^*$ = Temperatūros įtakos koeficientas T &gt; 100 °C</w:t>
                    <w:br/>
                  </w:r>
                  <w:r>
                    <w:rPr>
                      <w:rFonts w:ascii="Sans Serif" w:hAnsi="Sans Serif" w:eastAsia="Sans Serif"/>
                      <w:sz val="8"/>
                    </w:rPr>
                    <w:t>$(\hat{p} - \check{p})$ = Slėgio kitimo amplitudė</w:t>
                    <w:br/>
                  </w:r>
                  <w:r>
                    <w:rPr>
                      <w:rFonts w:ascii="Sans Serif" w:hAnsi="Sans Serif" w:eastAsia="Sans Serif"/>
                      <w:sz val="8"/>
                    </w:rPr>
                    <w:t>$p_r$ = Slėgimas pagal AD-B dėl $K_{20}/S$</w:t>
                    <w:br/>
                  </w:r>
                  <w:r>
                    <w:rPr>
                      <w:rFonts w:ascii="Sans Serif" w:hAnsi="Sans Serif" w:eastAsia="Sans Serif"/>
                      <w:sz val="8"/>
                    </w:rPr>
                    <w:t>$K_{20}$ = Stiprio koeficientas prie T = 20 °C</w:t>
                    <w:br/>
                  </w:r>
                  <w:r>
                    <w:rPr>
                      <w:rFonts w:ascii="Sans Serif" w:hAnsi="Sans Serif" w:eastAsia="Sans Serif"/>
                      <w:sz val="8"/>
                    </w:rPr>
                    <w:t>S = Atsargos koeficientas pagal AD-B0</w:t>
                  </w:r>
                </w:p>
              </w:txbxContent>
            </v:textbox>
            <w10:wrap type="none" anchorx="page" anchory="page"/>
          </v:shape>
        </w:pict>
      </w:r>
    </w:p>
    <w:p>
      <w:pPr>
        <w:spacing w:before="0" w:after="0"/>
      </w:pPr>
      <w:r>
        <w:pict>
          <v:shape style="position:absolute;left:569.20pt;top:348.72pt;width:207.06pt;height:14.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formulė pagal AD 2000 - S1 = ciklinių įtempių amplitudės plotis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16pt;top:227.38pt;width:326.87pt;height:293.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Pavyzdys pagal AD 2000 S1</w:t>
                    <w:br/>
                  </w:r>
                  <w:r>
                    <w:rPr>
                      <w:rFonts w:ascii="Sans Serif" w:hAnsi="Sans Serif" w:eastAsia="Sans Serif"/>
                      <w:sz val="8"/>
                    </w:rPr>
                    <w:t> </w:t>
                    <w:br/>
                  </w:r>
                  <w:r>
                    <w:rPr>
                      <w:rFonts w:ascii="Sans Serif" w:hAnsi="Sans Serif" w:eastAsia="Sans Serif"/>
                      <w:sz val="8"/>
                    </w:rPr>
                    <w:t>Skaičiavimo sritis – torosferinio dugno ir cilindrinio korpuso sujungimo vietos skaičiuotė, virinti galima tik iš vienos pusės.</w:t>
                    <w:br/>
                  </w:r>
                  <w:r>
                    <w:rPr>
                      <w:rFonts w:ascii="Sans Serif" w:hAnsi="Sans Serif" w:eastAsia="Sans Serif"/>
                      <w:sz val="8"/>
                    </w:rPr>
                    <w:t> </w:t>
                    <w:br/>
                  </w:r>
                  <w:r>
                    <w:rPr>
                      <w:rFonts w:ascii="Sans Serif" w:hAnsi="Sans Serif" w:eastAsia="Sans Serif"/>
                      <w:sz val="8"/>
                    </w:rPr>
                    <w:t>Duomenys skaičiavimui:</w:t>
                    <w:br/>
                  </w:r>
                  <w:r>
                    <w:rPr>
                      <w:rFonts w:ascii="Sans Serif" w:hAnsi="Sans Serif" w:eastAsia="Sans Serif"/>
                      <w:sz val="8"/>
                    </w:rPr>
                    <w:t> </w:t>
                    <w:br/>
                  </w:r>
                  <w:r>
                    <w:rPr>
                      <w:rFonts w:ascii="Sans Serif" w:hAnsi="Sans Serif" w:eastAsia="Sans Serif"/>
                      <w:sz val="8"/>
                    </w:rPr>
                    <w:t>Max leistinas slėgimas prie 20 °C</w:t>
                    <w:br/>
                  </w:r>
                  <w:r>
                    <w:rPr>
                      <w:rFonts w:ascii="Sans Serif" w:hAnsi="Sans Serif" w:eastAsia="Sans Serif"/>
                      <w:sz val="8"/>
                    </w:rPr>
                    <w:t>(stiprio charakteristika ) ir darbinis stovis S = 9.8 bar</w:t>
                    <w:br/>
                  </w:r>
                  <w:r>
                    <w:rPr>
                      <w:rFonts w:ascii="Sans Serif" w:hAnsi="Sans Serif" w:eastAsia="Sans Serif"/>
                      <w:sz val="8"/>
                    </w:rPr>
                    <w:t>Slėgio kitimo amplitudė = 6 bar</w:t>
                    <w:br/>
                  </w:r>
                  <w:r>
                    <w:rPr>
                      <w:rFonts w:ascii="Sans Serif" w:hAnsi="Sans Serif" w:eastAsia="Sans Serif"/>
                      <w:sz val="8"/>
                    </w:rPr>
                    <w:t>Max temperatūra apkrovimo metu = 200 °C</w:t>
                    <w:br/>
                  </w:r>
                  <w:r>
                    <w:rPr>
                      <w:rFonts w:ascii="Sans Serif" w:hAnsi="Sans Serif" w:eastAsia="Sans Serif"/>
                      <w:sz val="8"/>
                    </w:rPr>
                    <w:t>Min temperatūra apkrovimo cikle = 20 °C</w:t>
                    <w:br/>
                  </w:r>
                  <w:r>
                    <w:rPr>
                      <w:rFonts w:ascii="Sans Serif" w:hAnsi="Sans Serif" w:eastAsia="Sans Serif"/>
                      <w:sz val="8"/>
                    </w:rPr>
                    <w:t>Medžiaga: P 265 GH (H II). Stiprio charakteristika = 265 N/mm² prie 20 °C</w:t>
                    <w:br/>
                  </w:r>
                  <w:r>
                    <w:rPr>
                      <w:rFonts w:ascii="Sans Serif" w:hAnsi="Sans Serif" w:eastAsia="Sans Serif"/>
                      <w:sz val="8"/>
                    </w:rPr>
                    <w:t>Takio riba Rp0,2 atsargos koeficientas = 1.5</w:t>
                    <w:br/>
                  </w:r>
                  <w:r>
                    <w:rPr>
                      <w:rFonts w:ascii="Sans Serif" w:hAnsi="Sans Serif" w:eastAsia="Sans Serif"/>
                      <w:sz val="8"/>
                    </w:rPr>
                    <w:t>Medžiagos grupė = feritas</w:t>
                    <w:br/>
                  </w:r>
                  <w:r>
                    <w:rPr>
                      <w:rFonts w:ascii="Sans Serif" w:hAnsi="Sans Serif" w:eastAsia="Sans Serif"/>
                      <w:sz val="8"/>
                    </w:rPr>
                    <w:t> </w:t>
                    <w:br/>
                  </w:r>
                  <w:r>
                    <w:rPr>
                      <w:rFonts w:ascii="Sans Serif" w:hAnsi="Sans Serif" w:eastAsia="Sans Serif"/>
                      <w:sz val="8"/>
                    </w:rPr>
                    <w:t>Geometriniai duomenys ir ribinės sąlygos:</w:t>
                    <w:br/>
                  </w:r>
                  <w:r>
                    <w:rPr>
                      <w:rFonts w:ascii="Sans Serif" w:hAnsi="Sans Serif" w:eastAsia="Sans Serif"/>
                      <w:sz val="8"/>
                    </w:rPr>
                    <w:t>Indo sienelių storis = 6 mm</w:t>
                    <w:br/>
                  </w:r>
                  <w:r>
                    <w:rPr>
                      <w:rFonts w:ascii="Sans Serif" w:hAnsi="Sans Serif" w:eastAsia="Sans Serif"/>
                      <w:sz val="8"/>
                    </w:rPr>
                    <w:t>Įtempių koeficientas (r) nuo 1,5 - 5)........ = 3</w:t>
                    <w:br/>
                  </w:r>
                  <w:r>
                    <w:rPr>
                      <w:rFonts w:ascii="Sans Serif" w:hAnsi="Sans Serif" w:eastAsia="Sans Serif"/>
                      <w:sz val="8"/>
                    </w:rPr>
                    <w:t>Suvirinimo siūlės klasė (K0, K1, K2, K3) = K 2</w:t>
                    <w:br/>
                  </w:r>
                  <w:r>
                    <w:rPr>
                      <w:rFonts w:ascii="Sans Serif" w:hAnsi="Sans Serif" w:eastAsia="Sans Serif"/>
                      <w:sz val="8"/>
                    </w:rPr>
                    <w:t> </w:t>
                    <w:br/>
                  </w:r>
                  <w:r>
                    <w:rPr>
                      <w:rFonts w:ascii="Sans Serif" w:hAnsi="Sans Serif" w:eastAsia="Sans Serif"/>
                      <w:sz val="8"/>
                    </w:rPr>
                    <w:t>Tarpiniai rezultatai:</w:t>
                    <w:br/>
                  </w:r>
                  <w:r>
                    <w:rPr>
                      <w:rFonts w:ascii="Sans Serif" w:hAnsi="Sans Serif" w:eastAsia="Sans Serif"/>
                      <w:sz val="8"/>
                    </w:rPr>
                    <w:t> </w:t>
                    <w:br/>
                  </w:r>
                  <w:r>
                    <w:rPr>
                      <w:rFonts w:ascii="Sans Serif" w:hAnsi="Sans Serif" w:eastAsia="Sans Serif"/>
                      <w:sz val="8"/>
                    </w:rPr>
                    <w:t>Eferktyvinė įtempių psiaudo amplitudė = 334.3 N/mm²</w:t>
                    <w:br/>
                  </w:r>
                  <w:r>
                    <w:rPr>
                      <w:rFonts w:ascii="Sans Serif" w:hAnsi="Sans Serif" w:eastAsia="Sans Serif"/>
                      <w:sz val="8"/>
                    </w:rPr>
                    <w:t>Skaičiuotina temperatūra = 155.00 °C</w:t>
                    <w:br/>
                  </w:r>
                  <w:r>
                    <w:rPr>
                      <w:rFonts w:ascii="Sans Serif" w:hAnsi="Sans Serif" w:eastAsia="Sans Serif"/>
                      <w:sz val="8"/>
                    </w:rPr>
                    <w:t>Temperatūros įtakos koeficientas ft = 0,97</w:t>
                    <w:br/>
                  </w:r>
                  <w:r>
                    <w:rPr>
                      <w:rFonts w:ascii="Sans Serif" w:hAnsi="Sans Serif" w:eastAsia="Sans Serif"/>
                      <w:sz val="8"/>
                    </w:rPr>
                    <w:t>Korekcijos koeficientas, įvertinat sienelių storį Fd = 1.00</w:t>
                    <w:br/>
                  </w:r>
                  <w:r>
                    <w:rPr>
                      <w:rFonts w:ascii="Sans Serif" w:hAnsi="Sans Serif" w:eastAsia="Sans Serif"/>
                      <w:sz val="8"/>
                    </w:rPr>
                    <w:t>Leistini įtempiai Kσ/S = 176.7 N/mm²</w:t>
                    <w:br/>
                  </w:r>
                  <w:r>
                    <w:rPr>
                      <w:rFonts w:ascii="Sans Serif" w:hAnsi="Sans Serif" w:eastAsia="Sans Serif"/>
                      <w:sz val="8"/>
                    </w:rPr>
                    <w:t> </w:t>
                    <w:br/>
                  </w:r>
                  <w:r>
                    <w:rPr>
                      <w:rFonts w:ascii="Sans Serif" w:hAnsi="Sans Serif" w:eastAsia="Sans Serif"/>
                      <w:sz val="8"/>
                    </w:rPr>
                    <w:t>Rezultatas:</w:t>
                    <w:br/>
                  </w:r>
                  <w:r>
                    <w:rPr>
                      <w:rFonts w:ascii="Sans Serif" w:hAnsi="Sans Serif" w:eastAsia="Sans Serif"/>
                      <w:sz val="8"/>
                    </w:rPr>
                    <w:t>Leistinas įtempių ciklų skaičius Nzui = 6694, t.y. pirmą indo apžiūrą reikia atlikti po 6694/2 = 3347 apkrovimo ciklų.</w:t>
                    <w:br/>
                  </w:r>
                  <w:r>
                    <w:rPr>
                      <w:rFonts w:ascii="Sans Serif" w:hAnsi="Sans Serif" w:eastAsia="Sans Serif"/>
                      <w:sz val="8"/>
                    </w:rPr>
                    <w:t> </w:t>
                    <w:br/>
                  </w:r>
                  <w:r>
                    <w:rPr>
                      <w:rFonts w:ascii="Sans Serif" w:hAnsi="Sans Serif" w:eastAsia="Sans Serif"/>
                      <w:sz val="8"/>
                    </w:rPr>
                    <w:t>6. Stabilumo skaičiavimas pagal AD 2000 S3</w:t>
                    <w:br/>
                  </w:r>
                  <w:r>
                    <w:rPr>
                      <w:rFonts w:ascii="Sans Serif" w:hAnsi="Sans Serif" w:eastAsia="Sans Serif"/>
                      <w:sz val="8"/>
                    </w:rPr>
                    <w:t> </w:t>
                    <w:br/>
                  </w:r>
                  <w:r>
                    <w:rPr>
                      <w:rFonts w:ascii="Sans Serif" w:hAnsi="Sans Serif" w:eastAsia="Sans Serif"/>
                      <w:sz val="8"/>
                    </w:rPr>
                    <w:t>Instrukcijose AD 2000 Merkblatt, Eilė S, pradedant nuo 3.0 skyriaus, pavaizduoti įvairūs indo atrėmimo būdai. Skaičiuojant pagal AD 2000 S3 galima apskaičiuoti ne tik pačią konstrukciją, bet ir indų palaikymo-tvirtinimo atramas.</w:t>
                  </w:r>
                </w:p>
              </w:txbxContent>
            </v:textbox>
            <w10:wrap type="none" anchorx="page" anchory="page"/>
          </v:shape>
        </w:pict>
      </w:r>
    </w:p>
    <w:p>
      <w:pPr>
        <w:spacing w:before="0" w:after="0"/>
      </w:pPr>
      <w:r>
        <w:pict>
          <v:shape style="position:absolute;left:68.95pt;top:211.59pt;width:87.89pt;height:17.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Leistinas ciklų skaičius</w:t>
                  </w:r>
                </w:p>
              </w:txbxContent>
            </v:textbox>
            <w10:wrap type="none" anchorx="page" anchory="page"/>
          </v:shape>
        </w:pict>
      </w:r>
    </w:p>
    <w:p>
      <w:pPr>
        <w:spacing w:before="0" w:after="0"/>
      </w:pPr>
      <w:r>
        <w:pict>
          <v:shape style="position:absolute;left:478.32pt;top:77.88pt;width:317.03pt;height:20.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Atramas gali veikti: savasis svoris, slėgis,temperatūra, transporto ir vėjo apkrovos, sniego ir t.t. Žemiau</w:t>
                    <w:br/>
                  </w:r>
                  <w:r>
                    <w:rPr>
                      <w:rFonts w:ascii="Sans Serif" w:hAnsi="Sans Serif" w:eastAsia="Sans Serif"/>
                      <w:sz val="8"/>
                    </w:rPr>
                    <w:t>pateiktos dažniausiai pasitaikančių atramų pavyzdžiai pav. 10-13.</w:t>
                  </w:r>
                </w:p>
              </w:txbxContent>
            </v:textbox>
            <w10:wrap type="none" anchorx="page" anchory="page"/>
          </v:shape>
        </w:pict>
      </w:r>
    </w:p>
    <w:p>
      <w:pPr>
        <w:spacing w:before="0" w:after="0"/>
      </w:pPr>
      <w:r>
        <w:pict>
          <v:shape style="position:absolute;left:477.01pt;top:240.89pt;width:149.95pt;height:21.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AD2000 S3/1. Indas ant atramų žiedo (DIN</w:t>
                    <w:br/>
                  </w:r>
                  <w:r>
                    <w:rPr>
                      <w:rFonts w:ascii="Sans Serif" w:hAnsi="Sans Serif" w:eastAsia="Sans Serif"/>
                      <w:sz val="8"/>
                    </w:rPr>
                    <w:t>28082, 1+2 dalys)</w:t>
                  </w:r>
                </w:p>
              </w:txbxContent>
            </v:textbox>
            <w10:wrap type="none" anchorx="page" anchory="page"/>
          </v:shape>
        </w:pict>
      </w:r>
    </w:p>
    <w:p>
      <w:pPr>
        <w:spacing w:before="0" w:after="0"/>
      </w:pPr>
      <w:r>
        <w:pict>
          <v:shape style="position:absolute;left:645.21pt;top:244.96pt;width:147.64pt;height:13.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AD 2000 S3/4. Indas ant letenų (DIN 28083)</w:t>
                  </w:r>
                </w:p>
              </w:txbxContent>
            </v:textbox>
            <w10:wrap type="none" anchorx="page" anchory="page"/>
          </v:shape>
        </w:pict>
      </w:r>
    </w:p>
    <w:p>
      <w:pPr>
        <w:spacing w:before="0" w:after="0"/>
      </w:pPr>
      <w:r>
        <w:pict>
          <v:shape style="position:absolute;left:476.58pt;top:353.02pt;width:142.95pt;height:13.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AD 2000 S3/3. Indas ant kojų (DIN 28081)</w:t>
                  </w:r>
                </w:p>
              </w:txbxContent>
            </v:textbox>
            <w10:wrap type="none" anchorx="page" anchory="page"/>
          </v:shape>
        </w:pict>
      </w:r>
    </w:p>
    <w:p>
      <w:pPr>
        <w:spacing w:before="0" w:after="0"/>
      </w:pPr>
      <w:r>
        <w:pict>
          <v:shape style="position:absolute;left:643.06pt;top:352.69pt;width:161.56pt;height:15.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AD 2000 S3/3. Ilgas indas ant kojų (DIN 28081)</w:t>
                  </w:r>
                </w:p>
              </w:txbxContent>
            </v:textbox>
            <w10:wrap type="none" anchorx="page" anchory="page"/>
          </v:shape>
        </w:pict>
      </w:r>
    </w:p>
    <w:p>
      <w:pPr>
        <w:spacing w:before="0" w:after="0"/>
      </w:pPr>
      <w:r>
        <w:pict>
          <v:shape style="position:absolute;left:475.69pt;top:367.89pt;width:338.43pt;height:68.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Literatūra</w:t>
                    <w:br/>
                  </w:r>
                  <w:r>
                    <w:rPr>
                      <w:rFonts w:ascii="Sans Serif" w:hAnsi="Sans Serif" w:eastAsia="Sans Serif"/>
                      <w:sz val="8"/>
                    </w:rPr>
                    <w:t> </w:t>
                    <w:br/>
                  </w:r>
                  <w:r>
                    <w:rPr>
                      <w:rFonts w:ascii="Sans Serif" w:hAnsi="Sans Serif" w:eastAsia="Sans Serif"/>
                      <w:sz val="8"/>
                    </w:rPr>
                    <w:t>1. AD 2000 Regelwerk - Merkblätter der Arbeitsgemeinschaft Druckbehälter Herausgeber: Verband der Technischen Überwachungsvereine e.V. Essen Bezugsquelle Carl Heymanns Verlag</w:t>
                    <w:br/>
                  </w:r>
                  <w:r>
                    <w:rPr>
                      <w:rFonts w:ascii="Sans Serif" w:hAnsi="Sans Serif" w:eastAsia="Sans Serif"/>
                      <w:sz val="8"/>
                    </w:rPr>
                    <w:t>2. DIN - Deutsches Institut für Normung e.V. Bezugsquelle Beuth Verlag Berlin.</w:t>
                    <w:br/>
                  </w:r>
                  <w:r>
                    <w:rPr>
                      <w:rFonts w:ascii="Sans Serif" w:hAnsi="Sans Serif" w:eastAsia="Sans Serif"/>
                      <w:sz val="8"/>
                    </w:rPr>
                    <w:t>3. Veröffentlichungen im Internet unter http://europa.eu. int/index_de.htm, http://ped.eurodyn.com/de/index.html</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6.38pt;top:49.20pt;width:349.34pt;height:115.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1. Vamzdynų klasifikacija pagal DGRL (atitikimo įvertinimas) 1</w:t>
                    <w:br/>
                  </w:r>
                  <w:r>
                    <w:rPr>
                      <w:rFonts w:ascii="Sans Serif" w:hAnsi="Sans Serif" w:eastAsia="Sans Serif"/>
                      <w:sz val="8"/>
                    </w:rPr>
                    <w:t>2. Vamzdynų skaičiuotė 2</w:t>
                    <w:br/>
                  </w:r>
                  <w:r>
                    <w:rPr>
                      <w:rFonts w:ascii="Sans Serif" w:hAnsi="Sans Serif" w:eastAsia="Sans Serif"/>
                      <w:sz val="8"/>
                    </w:rPr>
                    <w:t>3. Atstumo tarp atramų nustatymas 5</w:t>
                    <w:br/>
                  </w:r>
                  <w:r>
                    <w:rPr>
                      <w:rFonts w:ascii="Sans Serif" w:hAnsi="Sans Serif" w:eastAsia="Sans Serif"/>
                      <w:sz val="8"/>
                    </w:rPr>
                    <w:t>4. Tamprumo kontrolė 6</w:t>
                    <w:br/>
                  </w:r>
                  <w:r>
                    <w:rPr>
                      <w:rFonts w:ascii="Sans Serif" w:hAnsi="Sans Serif" w:eastAsia="Sans Serif"/>
                      <w:sz val="8"/>
                    </w:rPr>
                    <w:t>5. Suvirintų vamzdynų konstrukcijų pavyzdžiai / išsišakojimai 7</w:t>
                    <w:br/>
                  </w:r>
                  <w:r>
                    <w:rPr>
                      <w:rFonts w:ascii="Sans Serif" w:hAnsi="Sans Serif" w:eastAsia="Sans Serif"/>
                      <w:sz val="8"/>
                    </w:rPr>
                    <w:t>6. Literatūra 10</w:t>
                  </w:r>
                </w:p>
              </w:txbxContent>
            </v:textbox>
            <w10:wrap type="none" anchorx="page" anchory="page"/>
          </v:shape>
        </w:pict>
      </w:r>
    </w:p>
    <w:p>
      <w:pPr>
        <w:spacing w:before="0" w:after="0"/>
      </w:pPr>
      <w:r>
        <w:pict>
          <v:shape style="position:absolute;left:458.00pt;top:51.95pt;width:322.50pt;height:115.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Vamzdynų klasifikacija pagal DGRL (atitikimo įvertinimas)</w:t>
                    <w:br/>
                  </w:r>
                  <w:r>
                    <w:rPr>
                      <w:rFonts w:ascii="Sans Serif" w:hAnsi="Sans Serif" w:eastAsia="Sans Serif"/>
                      <w:sz val="8"/>
                    </w:rPr>
                    <w:t>1.1 Klasifikacija</w:t>
                    <w:br/>
                  </w:r>
                  <w:r>
                    <w:rPr>
                      <w:rFonts w:ascii="Sans Serif" w:hAnsi="Sans Serif" w:eastAsia="Sans Serif"/>
                      <w:sz val="8"/>
                    </w:rPr>
                    <w:t>Priklausomai nuo:</w:t>
                    <w:br/>
                  </w:r>
                  <w:r>
                    <w:rPr>
                      <w:rFonts w:ascii="Sans Serif" w:hAnsi="Sans Serif" w:eastAsia="Sans Serif"/>
                      <w:sz val="8"/>
                    </w:rPr>
                    <w:t>• Terpės grupės 1 arba 2</w:t>
                    <w:br/>
                  </w:r>
                  <w:r>
                    <w:rPr>
                      <w:rFonts w:ascii="Sans Serif" w:hAnsi="Sans Serif" w:eastAsia="Sans Serif"/>
                      <w:sz val="8"/>
                    </w:rPr>
                    <w:t>• Terpės agregatinis stovis (Dujos, Garas, Skystis)</w:t>
                    <w:br/>
                  </w:r>
                  <w:r>
                    <w:rPr>
                      <w:rFonts w:ascii="Sans Serif" w:hAnsi="Sans Serif" w:eastAsia="Sans Serif"/>
                      <w:sz val="8"/>
                    </w:rPr>
                    <w:t>• Nominalaus diametro ir slėgio</w:t>
                    <w:br/>
                  </w:r>
                  <w:r>
                    <w:rPr>
                      <w:rFonts w:ascii="Sans Serif" w:hAnsi="Sans Serif" w:eastAsia="Sans Serif"/>
                      <w:sz val="8"/>
                    </w:rPr>
                    <w:t>(žiūrėti skyrių 3.10-1 3-čias poskyris) vamzdynai klasifikuojami į kategorijas I; II; III atitinkamose diagramose 6 - 9 pagal DGRL Priedą II</w:t>
                    <w:br/>
                  </w:r>
                  <w:r>
                    <w:rPr>
                      <w:rFonts w:ascii="Sans Serif" w:hAnsi="Sans Serif" w:eastAsia="Sans Serif"/>
                      <w:sz val="8"/>
                    </w:rPr>
                    <w:t>Kategorija nustatoma pagal atitikimo įvertinimą, kurį atlieka vamzdyno gamintojas.</w:t>
                    <w:br/>
                  </w:r>
                  <w:r>
                    <w:rPr>
                      <w:rFonts w:ascii="Sans Serif" w:hAnsi="Sans Serif" w:eastAsia="Sans Serif"/>
                      <w:sz val="8"/>
                    </w:rPr>
                    <w:t>Pavyzdys: Diagrama 6. Dujų vamzdynas, suskystintos dujos, garai. Terpės grupė I</w:t>
                  </w:r>
                </w:p>
              </w:txbxContent>
            </v:textbox>
            <w10:wrap type="none" anchorx="page" anchory="page"/>
          </v:shape>
        </w:pict>
      </w:r>
    </w:p>
    <w:p>
      <w:pPr>
        <w:spacing w:before="0" w:after="0"/>
      </w:pPr>
      <w:r>
        <w:pict>
          <v:shape style="position:absolute;left:453.93pt;top:531.22pt;width:61.01pt;height:16.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Diagraina 9</w:t>
                  </w:r>
                </w:p>
              </w:txbxContent>
            </v:textbox>
            <w10:wrap type="none" anchorx="page" anchory="page"/>
          </v:shape>
        </w:pict>
      </w:r>
    </w:p>
    <w:p>
      <w:pPr>
        <w:spacing w:before="0" w:after="0"/>
      </w:pPr>
      <w:r>
        <w:pict>
          <v:shape style="position:absolute;left:459.13pt;top:342.79pt;width:197.05pt;height:32.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Diagrama 6</w:t>
                    <w:br/>
                  </w:r>
                  <w:r>
                    <w:rPr>
                      <w:rFonts w:ascii="Sans Serif" w:hAnsi="Sans Serif" w:eastAsia="Sans Serif"/>
                      <w:sz val="8"/>
                    </w:rPr>
                    <w:t> </w:t>
                    <w:br/>
                  </w:r>
                  <w:r>
                    <w:rPr>
                      <w:rFonts w:ascii="Sans Serif" w:hAnsi="Sans Serif" w:eastAsia="Sans Serif"/>
                      <w:sz val="8"/>
                    </w:rPr>
                    <w:t>Pavyzdys: 9-ta diagrama. Vamzdynas skysčiui. II grupės terpė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7.25pt;top:55.76pt;width:341.21pt;height:397.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Vamzdynų skaičiavimas</w:t>
                    <w:br/>
                  </w:r>
                  <w:r>
                    <w:rPr>
                      <w:rFonts w:ascii="Sans Serif" w:hAnsi="Sans Serif" w:eastAsia="Sans Serif"/>
                      <w:sz val="8"/>
                    </w:rPr>
                    <w:t> </w:t>
                    <w:br/>
                  </w:r>
                  <w:r>
                    <w:rPr>
                      <w:rFonts w:ascii="Sans Serif" w:hAnsi="Sans Serif" w:eastAsia="Sans Serif"/>
                      <w:sz val="8"/>
                    </w:rPr>
                    <w:t>DGRL normose nėra formulių/lygičių vamzdynų skaičiavimui. Priede I rasite tik kokybinius nurodymus. Skaičiavimus galima atlikti pagal naują harmonizuotą normą:</w:t>
                    <w:br/>
                  </w:r>
                  <w:r>
                    <w:rPr>
                      <w:rFonts w:ascii="Sans Serif" w:hAnsi="Sans Serif" w:eastAsia="Sans Serif"/>
                      <w:sz val="8"/>
                    </w:rPr>
                    <w:t>• Serija DIN EN 13480 „Metaliniai pramoninei vamzdynai”</w:t>
                    <w:br/>
                  </w:r>
                  <w:r>
                    <w:rPr>
                      <w:rFonts w:ascii="Sans Serif" w:hAnsi="Sans Serif" w:eastAsia="Sans Serif"/>
                      <w:sz val="8"/>
                    </w:rPr>
                    <w:t>arba</w:t>
                    <w:br/>
                  </w:r>
                  <w:r>
                    <w:rPr>
                      <w:rFonts w:ascii="Sans Serif" w:hAnsi="Sans Serif" w:eastAsia="Sans Serif"/>
                      <w:sz val="8"/>
                    </w:rPr>
                    <w:t>• AD 2000-Merkblatt HP 100 R (ne harmonizuota norma).</w:t>
                    <w:br/>
                  </w:r>
                  <w:r>
                    <w:rPr>
                      <w:rFonts w:ascii="Sans Serif" w:hAnsi="Sans Serif" w:eastAsia="Sans Serif"/>
                      <w:sz val="8"/>
                    </w:rPr>
                    <w:t> </w:t>
                    <w:br/>
                  </w:r>
                  <w:r>
                    <w:rPr>
                      <w:rFonts w:ascii="Sans Serif" w:hAnsi="Sans Serif" w:eastAsia="Sans Serif"/>
                      <w:sz val="8"/>
                    </w:rPr>
                    <w:t>Svarbu, kad skaičiuotė būtų atlikta pagal vieną standartą/normą ir neturėtų būti maišomi skirtingi skyriai iš skirtingų taisyklių.</w:t>
                    <w:br/>
                  </w:r>
                  <w:r>
                    <w:rPr>
                      <w:rFonts w:ascii="Sans Serif" w:hAnsi="Sans Serif" w:eastAsia="Sans Serif"/>
                      <w:sz val="8"/>
                    </w:rPr>
                    <w:t> </w:t>
                    <w:br/>
                  </w:r>
                  <w:r>
                    <w:rPr>
                      <w:rFonts w:ascii="Sans Serif" w:hAnsi="Sans Serif" w:eastAsia="Sans Serif"/>
                      <w:sz val="8"/>
                    </w:rPr>
                    <w:t>2.1 Faktoriai, įtakojantys skaičiuotę</w:t>
                    <w:br/>
                  </w:r>
                  <w:r>
                    <w:rPr>
                      <w:rFonts w:ascii="Sans Serif" w:hAnsi="Sans Serif" w:eastAsia="Sans Serif"/>
                      <w:sz val="8"/>
                    </w:rPr>
                    <w:t> </w:t>
                    <w:br/>
                  </w:r>
                  <w:r>
                    <w:rPr>
                      <w:rFonts w:ascii="Sans Serif" w:hAnsi="Sans Serif" w:eastAsia="Sans Serif"/>
                      <w:sz val="8"/>
                    </w:rPr>
                    <w:t>Skaičiavimas atliekamas:</w:t>
                    <w:br/>
                  </w:r>
                  <w:r>
                    <w:rPr>
                      <w:rFonts w:ascii="Sans Serif" w:hAnsi="Sans Serif" w:eastAsia="Sans Serif"/>
                      <w:sz val="8"/>
                    </w:rPr>
                    <w:t>• Normalios eksploatacinės apkrovos</w:t>
                    <w:br/>
                  </w:r>
                  <w:r>
                    <w:rPr>
                      <w:rFonts w:ascii="Sans Serif" w:hAnsi="Sans Serif" w:eastAsia="Sans Serif"/>
                      <w:sz val="8"/>
                    </w:rPr>
                    <w:t>• Bendros apkrovos</w:t>
                    <w:br/>
                  </w:r>
                  <w:r>
                    <w:rPr>
                      <w:rFonts w:ascii="Sans Serif" w:hAnsi="Sans Serif" w:eastAsia="Sans Serif"/>
                      <w:sz val="8"/>
                    </w:rPr>
                    <w:t>• Apkrovos valant</w:t>
                    <w:br/>
                  </w:r>
                  <w:r>
                    <w:rPr>
                      <w:rFonts w:ascii="Sans Serif" w:hAnsi="Sans Serif" w:eastAsia="Sans Serif"/>
                      <w:sz val="8"/>
                    </w:rPr>
                    <w:t>• Apkrovos praplaunant / prapučiant garu</w:t>
                    <w:br/>
                  </w:r>
                  <w:r>
                    <w:rPr>
                      <w:rFonts w:ascii="Sans Serif" w:hAnsi="Sans Serif" w:eastAsia="Sans Serif"/>
                      <w:sz val="8"/>
                    </w:rPr>
                    <w:t>• Bandymų sąlygos</w:t>
                    <w:br/>
                  </w:r>
                  <w:r>
                    <w:rPr>
                      <w:rFonts w:ascii="Sans Serif" w:hAnsi="Sans Serif" w:eastAsia="Sans Serif"/>
                      <w:sz val="8"/>
                    </w:rPr>
                    <w:t> </w:t>
                    <w:br/>
                  </w:r>
                  <w:r>
                    <w:rPr>
                      <w:rFonts w:ascii="Sans Serif" w:hAnsi="Sans Serif" w:eastAsia="Sans Serif"/>
                      <w:sz val="8"/>
                    </w:rPr>
                    <w:t>Tokiu būdu, įvertinamos visos sekančios jėgos:</w:t>
                    <w:br/>
                  </w:r>
                  <w:r>
                    <w:rPr>
                      <w:rFonts w:ascii="Sans Serif" w:hAnsi="Sans Serif" w:eastAsia="Sans Serif"/>
                      <w:sz val="8"/>
                    </w:rPr>
                    <w:t>• Statinės (vidinis slėgimas, hidrostatinis slėgimas)</w:t>
                    <w:br/>
                  </w:r>
                  <w:r>
                    <w:rPr>
                      <w:rFonts w:ascii="Sans Serif" w:hAnsi="Sans Serif" w:eastAsia="Sans Serif"/>
                      <w:sz val="8"/>
                    </w:rPr>
                    <w:t>• dinaminės (smūginės apkrovos, pavyzdžiui, garo/vandens smūgiai)</w:t>
                    <w:br/>
                  </w:r>
                  <w:r>
                    <w:rPr>
                      <w:rFonts w:ascii="Sans Serif" w:hAnsi="Sans Serif" w:eastAsia="Sans Serif"/>
                      <w:sz val="8"/>
                    </w:rPr>
                    <w:t>• Kinetinės (išorinės, reakcijos, apkrovos nuo sniego ir vėjo, temperatūrinės deformacijos)</w:t>
                    <w:br/>
                  </w:r>
                  <w:r>
                    <w:rPr>
                      <w:rFonts w:ascii="Sans Serif" w:hAnsi="Sans Serif" w:eastAsia="Sans Serif"/>
                      <w:sz val="8"/>
                    </w:rPr>
                    <w:t> </w:t>
                    <w:br/>
                  </w:r>
                  <w:r>
                    <w:rPr>
                      <w:rFonts w:ascii="Sans Serif" w:hAnsi="Sans Serif" w:eastAsia="Sans Serif"/>
                      <w:sz val="8"/>
                    </w:rPr>
                    <w:t>Klojant vamzdyną po žeme, papildomai reikėtų įvertinti:</w:t>
                    <w:br/>
                  </w:r>
                  <w:r>
                    <w:rPr>
                      <w:rFonts w:ascii="Sans Serif" w:hAnsi="Sans Serif" w:eastAsia="Sans Serif"/>
                      <w:sz val="8"/>
                    </w:rPr>
                    <w:t>• Apkrovą nuo žemės sluoksnio</w:t>
                    <w:br/>
                  </w:r>
                  <w:r>
                    <w:rPr>
                      <w:rFonts w:ascii="Sans Serif" w:hAnsi="Sans Serif" w:eastAsia="Sans Serif"/>
                      <w:sz val="8"/>
                    </w:rPr>
                    <w:t>• Kliūtys deformacijai</w:t>
                    <w:br/>
                  </w:r>
                  <w:r>
                    <w:rPr>
                      <w:rFonts w:ascii="Sans Serif" w:hAnsi="Sans Serif" w:eastAsia="Sans Serif"/>
                      <w:sz val="8"/>
                    </w:rPr>
                    <w:t>• žemės paviršiaus nuolydžius</w:t>
                    <w:br/>
                  </w:r>
                  <w:r>
                    <w:rPr>
                      <w:rFonts w:ascii="Sans Serif" w:hAnsi="Sans Serif" w:eastAsia="Sans Serif"/>
                      <w:sz val="8"/>
                    </w:rPr>
                    <w:t>• Žemės drebėjimų pasekmes</w:t>
                    <w:br/>
                  </w:r>
                  <w:r>
                    <w:rPr>
                      <w:rFonts w:ascii="Sans Serif" w:hAnsi="Sans Serif" w:eastAsia="Sans Serif"/>
                      <w:sz val="8"/>
                    </w:rPr>
                    <w:t> </w:t>
                    <w:br/>
                  </w:r>
                  <w:r>
                    <w:rPr>
                      <w:rFonts w:ascii="Sans Serif" w:hAnsi="Sans Serif" w:eastAsia="Sans Serif"/>
                      <w:sz val="8"/>
                    </w:rPr>
                    <w:t>2.2 Vamzdžių/išlenkimų, fasoninių dalių skaičiuotė vidiniam slėgimui</w:t>
                    <w:br/>
                  </w:r>
                  <w:r>
                    <w:rPr>
                      <w:rFonts w:ascii="Sans Serif" w:hAnsi="Sans Serif" w:eastAsia="Sans Serif"/>
                      <w:sz val="8"/>
                    </w:rPr>
                    <w:t> </w:t>
                    <w:br/>
                  </w:r>
                  <w:r>
                    <w:rPr>
                      <w:rFonts w:ascii="Sans Serif" w:hAnsi="Sans Serif" w:eastAsia="Sans Serif"/>
                      <w:sz val="8"/>
                    </w:rPr>
                    <w:t>Veikiant vidiniam slegimui pagal AD 2000 HP 100R su nuorodomis į:</w:t>
                    <w:br/>
                  </w:r>
                  <w:r>
                    <w:rPr>
                      <w:rFonts w:ascii="Sans Serif" w:hAnsi="Sans Serif" w:eastAsia="Sans Serif"/>
                      <w:sz val="8"/>
                    </w:rPr>
                    <w:t>• DIN 2413-1 tiesiems vamzdžiams</w:t>
                    <w:br/>
                  </w:r>
                  <w:r>
                    <w:rPr>
                      <w:rFonts w:ascii="Sans Serif" w:hAnsi="Sans Serif" w:eastAsia="Sans Serif"/>
                      <w:sz val="8"/>
                    </w:rPr>
                    <w:t>• DIN 2413-2 lenktiems vamzdžiams</w:t>
                    <w:br/>
                  </w:r>
                  <w:r>
                    <w:rPr>
                      <w:rFonts w:ascii="Sans Serif" w:hAnsi="Sans Serif" w:eastAsia="Sans Serif"/>
                      <w:sz val="8"/>
                    </w:rPr>
                    <w:t>• AD 2000 B 9 T-dalys</w:t>
                    <w:br/>
                  </w:r>
                  <w:r>
                    <w:rPr>
                      <w:rFonts w:ascii="Sans Serif" w:hAnsi="Sans Serif" w:eastAsia="Sans Serif"/>
                      <w:sz val="8"/>
                    </w:rPr>
                    <w:t>• AD 2000 B 2 sutrumpinimai</w:t>
                    <w:br/>
                  </w:r>
                  <w:r>
                    <w:rPr>
                      <w:rFonts w:ascii="Sans Serif" w:hAnsi="Sans Serif" w:eastAsia="Sans Serif"/>
                      <w:sz val="8"/>
                    </w:rPr>
                    <w:t>• AD 2000 B 7/8 flanšai ir varžtai</w:t>
                    <w:br/>
                  </w:r>
                  <w:r>
                    <w:rPr>
                      <w:rFonts w:ascii="Sans Serif" w:hAnsi="Sans Serif" w:eastAsia="Sans Serif"/>
                      <w:sz val="8"/>
                    </w:rPr>
                    <w:t>• AD 2000 B 13 kompensatoriai</w:t>
                    <w:br/>
                  </w:r>
                  <w:r>
                    <w:rPr>
                      <w:rFonts w:ascii="Sans Serif" w:hAnsi="Sans Serif" w:eastAsia="Sans Serif"/>
                      <w:sz val="8"/>
                    </w:rPr>
                    <w:t> </w:t>
                    <w:br/>
                  </w:r>
                  <w:r>
                    <w:rPr>
                      <w:rFonts w:ascii="Sans Serif" w:hAnsi="Sans Serif" w:eastAsia="Sans Serif"/>
                      <w:sz val="8"/>
                    </w:rPr>
                    <w:t>DIN EN 13480 (harmonizuota pagal DGRL normas) 3 dalyje rasite viską kas reikalinga vamzdžių skaičiavimui. Kai kur grįžtama prie patikimų lygičių iš standarto DIN 2413, bet įtrauktos ir naujausios analitinio skaičiavimo formulės.</w:t>
                  </w:r>
                </w:p>
              </w:txbxContent>
            </v:textbox>
            <w10:wrap type="none" anchorx="page" anchory="page"/>
          </v:shape>
        </w:pict>
      </w:r>
    </w:p>
    <w:p>
      <w:pPr>
        <w:spacing w:before="0" w:after="0"/>
      </w:pPr>
      <w:r>
        <w:pict>
          <v:shape style="position:absolute;left:461.43pt;top:48.65pt;width:188.69pt;height:15.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Eksploatacijai skirto vamzdžio sienelių storis susideda iš:</w:t>
                  </w:r>
                </w:p>
              </w:txbxContent>
            </v:textbox>
            <w10:wrap type="none" anchorx="page" anchory="page"/>
          </v:shape>
        </w:pict>
      </w:r>
    </w:p>
    <w:p>
      <w:pPr>
        <w:spacing w:before="0" w:after="0"/>
      </w:pPr>
      <w:r>
        <w:pict>
          <v:shape style="position:absolute;left:671.86pt;top:62.40pt;width:129.40pt;height:147.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C0 Priedas korozijai/erozijai padengti:</w:t>
                    <w:br/>
                  </w:r>
                  <w:r>
                    <w:rPr>
                      <w:rFonts w:ascii="Sans Serif" w:hAnsi="Sans Serif" w:eastAsia="Sans Serif"/>
                      <w:sz val="8"/>
                    </w:rPr>
                    <w:t>C1 Absoliutinė minusinė storio tolerancija</w:t>
                    <w:br/>
                  </w:r>
                  <w:r>
                    <w:rPr>
                      <w:rFonts w:ascii="Sans Serif" w:hAnsi="Sans Serif" w:eastAsia="Sans Serif"/>
                      <w:sz val="8"/>
                    </w:rPr>
                    <w:t>(pagal atitinkamas normas arba užduota</w:t>
                    <w:br/>
                  </w:r>
                  <w:r>
                    <w:rPr>
                      <w:rFonts w:ascii="Sans Serif" w:hAnsi="Sans Serif" w:eastAsia="Sans Serif"/>
                      <w:sz val="8"/>
                    </w:rPr>
                    <w:t>gamintojo);</w:t>
                    <w:br/>
                  </w:r>
                  <w:r>
                    <w:rPr>
                      <w:rFonts w:ascii="Sans Serif" w:hAnsi="Sans Serif" w:eastAsia="Sans Serif"/>
                      <w:sz val="8"/>
                    </w:rPr>
                    <w:t>C2 Priedas dėl galimo storio sumažėjimo</w:t>
                    <w:br/>
                  </w:r>
                  <w:r>
                    <w:rPr>
                      <w:rFonts w:ascii="Sans Serif" w:hAnsi="Sans Serif" w:eastAsia="Sans Serif"/>
                      <w:sz val="8"/>
                    </w:rPr>
                    <w:t>gamybos proceso metu (pavyzdžiui</w:t>
                    <w:br/>
                  </w:r>
                  <w:r>
                    <w:rPr>
                      <w:rFonts w:ascii="Sans Serif" w:hAnsi="Sans Serif" w:eastAsia="Sans Serif"/>
                      <w:sz val="8"/>
                    </w:rPr>
                    <w:t>lenkiant, apspaudžiant, įsriegiant sriegį,</w:t>
                    <w:br/>
                  </w:r>
                  <w:r>
                    <w:rPr>
                      <w:rFonts w:ascii="Sans Serif" w:hAnsi="Sans Serif" w:eastAsia="Sans Serif"/>
                      <w:sz val="8"/>
                    </w:rPr>
                    <w:t>nutekinant ir t.t.):</w:t>
                    <w:br/>
                  </w:r>
                  <w:r>
                    <w:rPr>
                      <w:rFonts w:ascii="Sans Serif" w:hAnsi="Sans Serif" w:eastAsia="Sans Serif"/>
                      <w:sz val="8"/>
                    </w:rPr>
                    <w:t>e Lygtimis apskaičiuota minimaliai</w:t>
                    <w:br/>
                  </w:r>
                  <w:r>
                    <w:rPr>
                      <w:rFonts w:ascii="Sans Serif" w:hAnsi="Sans Serif" w:eastAsia="Sans Serif"/>
                      <w:sz val="8"/>
                    </w:rPr>
                    <w:t>reikalingas sienelių storis (be priedų)</w:t>
                    <w:br/>
                  </w:r>
                  <w:r>
                    <w:rPr>
                      <w:rFonts w:ascii="Sans Serif" w:hAnsi="Sans Serif" w:eastAsia="Sans Serif"/>
                      <w:sz val="8"/>
                    </w:rPr>
                    <w:t>duotam slėgimui atlaikyti</w:t>
                    <w:br/>
                  </w:r>
                  <w:r>
                    <w:rPr>
                      <w:rFonts w:ascii="Sans Serif" w:hAnsi="Sans Serif" w:eastAsia="Sans Serif"/>
                      <w:sz val="8"/>
                    </w:rPr>
                    <w:t> </w:t>
                    <w:br/>
                  </w:r>
                  <w:r>
                    <w:rPr>
                      <w:rFonts w:ascii="Sans Serif" w:hAnsi="Sans Serif" w:eastAsia="Sans Serif"/>
                      <w:sz val="8"/>
                    </w:rPr>
                    <w:t>e a Parinktas sienelių storis stiprio</w:t>
                    <w:br/>
                  </w:r>
                  <w:r>
                    <w:rPr>
                      <w:rFonts w:ascii="Sans Serif" w:hAnsi="Sans Serif" w:eastAsia="Sans Serif"/>
                      <w:sz val="8"/>
                    </w:rPr>
                    <w:t>bandymams;</w:t>
                    <w:br/>
                  </w:r>
                  <w:r>
                    <w:rPr>
                      <w:rFonts w:ascii="Sans Serif" w:hAnsi="Sans Serif" w:eastAsia="Sans Serif"/>
                      <w:sz val="8"/>
                    </w:rPr>
                    <w:t>e n Nominalus sienelių storis (brėžiniuose):</w:t>
                    <w:br/>
                  </w:r>
                  <w:r>
                    <w:rPr>
                      <w:rFonts w:ascii="Sans Serif" w:hAnsi="Sans Serif" w:eastAsia="Sans Serif"/>
                      <w:sz val="8"/>
                    </w:rPr>
                    <w:t>e ord priimtas sienelių storis, kada paprastai (C2</w:t>
                    <w:br/>
                  </w:r>
                  <w:r>
                    <w:rPr>
                      <w:rFonts w:ascii="Sans Serif" w:hAnsi="Sans Serif" w:eastAsia="Sans Serif"/>
                      <w:sz val="8"/>
                    </w:rPr>
                    <w:t>lygus 0, pavyzdžiui tiesiuose</w:t>
                    <w:br/>
                  </w:r>
                  <w:r>
                    <w:rPr>
                      <w:rFonts w:ascii="Sans Serif" w:hAnsi="Sans Serif" w:eastAsia="Sans Serif"/>
                      <w:sz val="8"/>
                    </w:rPr>
                    <w:t>vamzdžiuose);</w:t>
                    <w:br/>
                  </w:r>
                  <w:r>
                    <w:rPr>
                      <w:rFonts w:ascii="Sans Serif" w:hAnsi="Sans Serif" w:eastAsia="Sans Serif"/>
                      <w:sz val="8"/>
                    </w:rPr>
                    <w:t>e r Minimaliai reikalingas sienelių storis,</w:t>
                    <w:br/>
                  </w:r>
                  <w:r>
                    <w:rPr>
                      <w:rFonts w:ascii="Sans Serif" w:hAnsi="Sans Serif" w:eastAsia="Sans Serif"/>
                      <w:sz val="8"/>
                    </w:rPr>
                    <w:t>įskaitant priedus ir nuokrypas.</w:t>
                    <w:br/>
                  </w:r>
                  <w:r>
                    <w:rPr>
                      <w:rFonts w:ascii="Sans Serif" w:hAnsi="Sans Serif" w:eastAsia="Sans Serif"/>
                      <w:sz val="8"/>
                    </w:rPr>
                    <w:t>$\epsilon$ Storio priedas prie minimaliai reikalingo</w:t>
                    <w:br/>
                  </w:r>
                  <w:r>
                    <w:rPr>
                      <w:rFonts w:ascii="Sans Serif" w:hAnsi="Sans Serif" w:eastAsia="Sans Serif"/>
                      <w:sz val="8"/>
                    </w:rPr>
                    <w:t>storio e ord.</w:t>
                  </w:r>
                </w:p>
              </w:txbxContent>
            </v:textbox>
            <w10:wrap type="none" anchorx="page" anchory="page"/>
          </v:shape>
        </w:pict>
      </w:r>
    </w:p>
    <w:p>
      <w:pPr>
        <w:spacing w:before="0" w:after="0"/>
      </w:pPr>
      <w:r>
        <w:pict>
          <v:shape style="position:absolute;left:460.91pt;top:220.46pt;width:342.01pt;height:47.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Vamzdžių korozija gali vykti viduje, išorėje, tiek iš abiejų pusių:</w:t>
                    <w:br/>
                  </w:r>
                  <w:r>
                    <w:rPr>
                      <w:rFonts w:ascii="Sans Serif" w:hAnsi="Sans Serif" w:eastAsia="Sans Serif"/>
                      <w:sz val="8"/>
                    </w:rPr>
                    <w:t>Priedas korozijai kompensuoti c₀ (jeigu korozijos negali būti, tai priedas „0“) kiekvienu atveju nusako</w:t>
                    <w:br/>
                  </w:r>
                  <w:r>
                    <w:rPr>
                      <w:rFonts w:ascii="Sans Serif" w:hAnsi="Sans Serif" w:eastAsia="Sans Serif"/>
                      <w:sz val="8"/>
                    </w:rPr>
                    <w:t>užsakovas arba nurodomas sutarus abiem pusėm.</w:t>
                    <w:br/>
                  </w:r>
                  <w:r>
                    <w:rPr>
                      <w:rFonts w:ascii="Sans Serif" w:hAnsi="Sans Serif" w:eastAsia="Sans Serif"/>
                      <w:sz val="8"/>
                    </w:rPr>
                    <w:t>Minusinę nuokrypą slėgio vamzdžių storiui galima užduoti tik remiantis atitinkamomis normomis</w:t>
                    <w:br/>
                  </w:r>
                  <w:r>
                    <w:rPr>
                      <w:rFonts w:ascii="Sans Serif" w:hAnsi="Sans Serif" w:eastAsia="Sans Serif"/>
                      <w:sz val="8"/>
                    </w:rPr>
                    <w:t>vamzdžių medžiagai.</w:t>
                  </w:r>
                </w:p>
              </w:txbxContent>
            </v:textbox>
            <w10:wrap type="none" anchorx="page" anchory="page"/>
          </v:shape>
        </w:pict>
      </w:r>
    </w:p>
    <w:p>
      <w:pPr>
        <w:spacing w:before="0" w:after="0"/>
      </w:pPr>
      <w:r>
        <w:pict>
          <v:shape style="position:absolute;left:461.49pt;top:201.31pt;width:174.50pt;height:12.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Iš DIN EN 13480 „Pramoniniai metaliniai vamzdžiai“</w:t>
                  </w:r>
                </w:p>
              </w:txbxContent>
            </v:textbox>
            <w10:wrap type="none" anchorx="page" anchory="page"/>
          </v:shape>
        </w:pict>
      </w:r>
    </w:p>
    <w:p>
      <w:pPr>
        <w:spacing w:before="0" w:after="0"/>
      </w:pPr>
      <w:r>
        <w:pict>
          <v:shape style="position:absolute;left:462.15pt;top:269.27pt;width:219.42pt;height:14.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Pavyzdys: DIN EN 10216-1. Besiūliai plieniniai slėgio vamzdžiai</w:t>
                  </w:r>
                </w:p>
              </w:txbxContent>
            </v:textbox>
            <w10:wrap type="none" anchorx="page" anchory="page"/>
          </v:shape>
        </w:pict>
      </w:r>
    </w:p>
    <w:p>
      <w:pPr>
        <w:spacing w:before="0" w:after="0"/>
      </w:pPr>
      <w:r>
        <w:pict>
          <v:shape style="position:absolute;left:455.19pt;top:358.52pt;width:334.65pt;height:17.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Reikalingas minimalus sienelių storis tiesioje vamzdyno dalyje apskaičiuojamas pagal sekančias formules:</w:t>
                  </w:r>
                </w:p>
              </w:txbxContent>
            </v:textbox>
            <w10:wrap type="none" anchorx="page" anchory="page"/>
          </v:shape>
        </w:pict>
      </w:r>
    </w:p>
    <w:p>
      <w:pPr>
        <w:spacing w:before="0" w:after="0"/>
      </w:pPr>
      <w:r>
        <w:pict>
          <v:shape style="position:absolute;left:459.19pt;top:481.35pt;width:234.99pt;height:56.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 = Reikalingas minimalus sienelių storis</w:t>
                    <w:br/>
                  </w:r>
                  <w:r>
                    <w:rPr>
                      <w:rFonts w:ascii="Sans Serif" w:hAnsi="Sans Serif" w:eastAsia="Sans Serif"/>
                      <w:sz val="8"/>
                    </w:rPr>
                    <w:t>pc = Skaičiuojamasis nusistovėjęs slėgis prie numatomos temperatūros</w:t>
                    <w:br/>
                  </w:r>
                  <w:r>
                    <w:rPr>
                      <w:rFonts w:ascii="Sans Serif" w:hAnsi="Sans Serif" w:eastAsia="Sans Serif"/>
                      <w:sz val="8"/>
                    </w:rPr>
                    <w:t>Dvo = Diametras (vidinis/išorinis)</w:t>
                    <w:br/>
                  </w:r>
                  <w:r>
                    <w:rPr>
                      <w:rFonts w:ascii="Sans Serif" w:hAnsi="Sans Serif" w:eastAsia="Sans Serif"/>
                      <w:sz val="8"/>
                    </w:rPr>
                    <w:t>fz = Leistini įtempiai</w:t>
                    <w:br/>
                  </w:r>
                  <w:r>
                    <w:rPr>
                      <w:rFonts w:ascii="Sans Serif" w:hAnsi="Sans Serif" w:eastAsia="Sans Serif"/>
                      <w:sz val="8"/>
                    </w:rPr>
                    <w:t> </w:t>
                    <w:br/>
                  </w:r>
                  <w:r>
                    <w:rPr>
                      <w:rFonts w:ascii="Sans Serif" w:hAnsi="Sans Serif" w:eastAsia="Sans Serif"/>
                      <w:sz val="8"/>
                    </w:rPr>
                    <w:t>Pastaba: Lygtys gautos iš Liamè lygčių</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83pt;top:69.97pt;width:106.86pt;height:13.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Vamzdžių išlenkimų skaičiavimas:</w:t>
                  </w:r>
                </w:p>
              </w:txbxContent>
            </v:textbox>
            <w10:wrap type="none" anchorx="page" anchory="page"/>
          </v:shape>
        </w:pict>
      </w:r>
    </w:p>
    <w:p>
      <w:pPr>
        <w:spacing w:before="0" w:after="0"/>
      </w:pPr>
      <w:r>
        <w:pict>
          <v:shape style="position:absolute;left:57.27pt;top:221.79pt;width:339.22pt;height:277.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Reikalingas sienelių storis vidinėje išlenkimo pusėje</w:t>
                    <w:br/>
                  </w:r>
                  <w:r>
                    <w:rPr>
                      <w:rFonts w:ascii="Sans Serif" w:hAnsi="Sans Serif" w:eastAsia="Sans Serif"/>
                      <w:sz val="8"/>
                    </w:rPr>
                    <w:t>$$e_{int} = e \frac{(R/D_o) - 0,25}{(R/D_o - 0,5)}$$</w:t>
                    <w:br/>
                  </w:r>
                  <w:r>
                    <w:rPr>
                      <w:rFonts w:ascii="Sans Serif" w:hAnsi="Sans Serif" w:eastAsia="Sans Serif"/>
                      <w:sz val="8"/>
                    </w:rPr>
                    <w:t> </w:t>
                    <w:br/>
                  </w:r>
                  <w:r>
                    <w:rPr>
                      <w:rFonts w:ascii="Sans Serif" w:hAnsi="Sans Serif" w:eastAsia="Sans Serif"/>
                      <w:sz val="8"/>
                    </w:rPr>
                    <w:t>Išorinėje išlenkimo pusėje</w:t>
                    <w:br/>
                  </w:r>
                  <w:r>
                    <w:rPr>
                      <w:rFonts w:ascii="Sans Serif" w:hAnsi="Sans Serif" w:eastAsia="Sans Serif"/>
                      <w:sz val="8"/>
                    </w:rPr>
                    <w:t>$$e_{ext} = e \frac{(R/D_o) + 0,25}{(R/D_o + 0,5)}$$</w:t>
                    <w:br/>
                  </w:r>
                  <w:r>
                    <w:rPr>
                      <w:rFonts w:ascii="Sans Serif" w:hAnsi="Sans Serif" w:eastAsia="Sans Serif"/>
                      <w:sz val="8"/>
                    </w:rPr>
                    <w:t> </w:t>
                    <w:br/>
                  </w:r>
                  <w:r>
                    <w:rPr>
                      <w:rFonts w:ascii="Sans Serif" w:hAnsi="Sans Serif" w:eastAsia="Sans Serif"/>
                      <w:sz val="8"/>
                    </w:rPr>
                    <w:t>čia e – dydis tiesiam vamzdžiui</w:t>
                    <w:br/>
                  </w:r>
                  <w:r>
                    <w:rPr>
                      <w:rFonts w:ascii="Sans Serif" w:hAnsi="Sans Serif" w:eastAsia="Sans Serif"/>
                      <w:sz val="8"/>
                    </w:rPr>
                    <w:t> </w:t>
                    <w:br/>
                  </w:r>
                  <w:r>
                    <w:rPr>
                      <w:rFonts w:ascii="Sans Serif" w:hAnsi="Sans Serif" w:eastAsia="Sans Serif"/>
                      <w:sz val="8"/>
                    </w:rPr>
                    <w:t>3. Tarpatraminio atstumo nustatymas</w:t>
                    <w:br/>
                  </w:r>
                  <w:r>
                    <w:rPr>
                      <w:rFonts w:ascii="Sans Serif" w:hAnsi="Sans Serif" w:eastAsia="Sans Serif"/>
                      <w:sz val="8"/>
                    </w:rPr>
                    <w:t> </w:t>
                    <w:br/>
                  </w:r>
                  <w:r>
                    <w:rPr>
                      <w:rFonts w:ascii="Sans Serif" w:hAnsi="Sans Serif" w:eastAsia="Sans Serif"/>
                      <w:sz val="8"/>
                    </w:rPr>
                    <w:t>Vamzdyno saugiam funkcionavimui visame eksploatacijos laikotarpyje lemiamą reikšmę turi tarpatraminio atstumo nustatymas, klojant vamzdžius.</w:t>
                    <w:br/>
                  </w:r>
                  <w:r>
                    <w:rPr>
                      <w:rFonts w:ascii="Sans Serif" w:hAnsi="Sans Serif" w:eastAsia="Sans Serif"/>
                      <w:sz val="8"/>
                    </w:rPr>
                    <w:t>Svarbiausiu kriterijumi yra „Įlinkio ribojimas“, kad ištuštinus vamzdį jame neliktų vietų su „balomis“, kad įtempiai nuo savo svorio, terpės svorio susisumavę su slėgio įtempiais nesuarždytų vamzdžio.</w:t>
                    <w:br/>
                  </w:r>
                  <w:r>
                    <w:rPr>
                      <w:rFonts w:ascii="Sans Serif" w:hAnsi="Sans Serif" w:eastAsia="Sans Serif"/>
                      <w:sz val="8"/>
                    </w:rPr>
                    <w:t>Dėl likusių „balų“ vamzdyje gali susidaryti žymūs hidrauliniai smūgiai paleidimo metu.</w:t>
                    <w:br/>
                  </w:r>
                  <w:r>
                    <w:rPr>
                      <w:rFonts w:ascii="Sans Serif" w:hAnsi="Sans Serif" w:eastAsia="Sans Serif"/>
                      <w:sz val="8"/>
                    </w:rPr>
                    <w:t>Tai gali trukdyti terpės keitimui vamzdyne, vamzdžių vidaus valymui. Be to, likusios “balos“ ištuštinus vamzdynus gali iššaukti intensyvią koroziją tose vietose.</w:t>
                    <w:br/>
                  </w:r>
                  <w:r>
                    <w:rPr>
                      <w:rFonts w:ascii="Sans Serif" w:hAnsi="Sans Serif" w:eastAsia="Sans Serif"/>
                      <w:sz val="8"/>
                    </w:rPr>
                    <w:t> </w:t>
                    <w:br/>
                  </w:r>
                  <w:r>
                    <w:rPr>
                      <w:rFonts w:ascii="Sans Serif" w:hAnsi="Sans Serif" w:eastAsia="Sans Serif"/>
                      <w:sz val="8"/>
                    </w:rPr>
                    <w:t>Skaičiuojant tarpatraminius atstumus reikia įvertinti sekančius faktorius:</w:t>
                    <w:br/>
                  </w:r>
                  <w:r>
                    <w:rPr>
                      <w:rFonts w:ascii="Sans Serif" w:hAnsi="Sans Serif" w:eastAsia="Sans Serif"/>
                      <w:sz val="8"/>
                    </w:rPr>
                    <w:t>- Montavimo galimybes</w:t>
                    <w:br/>
                  </w:r>
                  <w:r>
                    <w:rPr>
                      <w:rFonts w:ascii="Sans Serif" w:hAnsi="Sans Serif" w:eastAsia="Sans Serif"/>
                      <w:sz val="8"/>
                    </w:rPr>
                    <w:t>- Eksploatacinius reikalavimus</w:t>
                    <w:br/>
                  </w:r>
                  <w:r>
                    <w:rPr>
                      <w:rFonts w:ascii="Sans Serif" w:hAnsi="Sans Serif" w:eastAsia="Sans Serif"/>
                      <w:sz val="8"/>
                    </w:rPr>
                    <w:t> </w:t>
                    <w:br/>
                  </w:r>
                  <w:r>
                    <w:rPr>
                      <w:rFonts w:ascii="Sans Serif" w:hAnsi="Sans Serif" w:eastAsia="Sans Serif"/>
                      <w:sz val="8"/>
                    </w:rPr>
                    <w:t>Bandymų rezultatų apžiūrą (paleidžiamuosius bandymus ir eilinius norminius bandymus)</w:t>
                    <w:br/>
                  </w:r>
                  <w:r>
                    <w:rPr>
                      <w:rFonts w:ascii="Sans Serif" w:hAnsi="Sans Serif" w:eastAsia="Sans Serif"/>
                      <w:sz val="8"/>
                    </w:rPr>
                    <w:t> </w:t>
                    <w:br/>
                  </w:r>
                  <w:r>
                    <w:rPr>
                      <w:rFonts w:ascii="Sans Serif" w:hAnsi="Sans Serif" w:eastAsia="Sans Serif"/>
                      <w:sz val="8"/>
                    </w:rPr>
                    <w:t>4. Tamprumo kontrolė</w:t>
                    <w:br/>
                  </w:r>
                  <w:r>
                    <w:rPr>
                      <w:rFonts w:ascii="Sans Serif" w:hAnsi="Sans Serif" w:eastAsia="Sans Serif"/>
                      <w:sz val="8"/>
                    </w:rPr>
                    <w:t> </w:t>
                    <w:br/>
                  </w:r>
                  <w:r>
                    <w:rPr>
                      <w:rFonts w:ascii="Sans Serif" w:hAnsi="Sans Serif" w:eastAsia="Sans Serif"/>
                      <w:sz val="8"/>
                    </w:rPr>
                    <w:t>Vamzdynų sistema turi turėti pakankamas galimybes tampriai deformuotis, pavyzdžiui, nuo temperatūros pokyčio. Vamzdžio atkarpa turi turėti galimybės laisvai išlinkti arba susisukti. Tai pasiekiama klojant vamzdyną pagal vamzdžių klojimo taisykles</w:t>
                    <w:br/>
                  </w:r>
                  <w:r>
                    <w:rPr>
                      <w:rFonts w:ascii="Sans Serif" w:hAnsi="Sans Serif" w:eastAsia="Sans Serif"/>
                      <w:sz val="8"/>
                    </w:rPr>
                    <w:t> </w:t>
                    <w:br/>
                  </w:r>
                  <w:r>
                    <w:rPr>
                      <w:rFonts w:ascii="Sans Serif" w:hAnsi="Sans Serif" w:eastAsia="Sans Serif"/>
                      <w:sz val="8"/>
                    </w:rPr>
                    <w:t>Nomogramos išbraižymas</w:t>
                    <w:br/>
                  </w:r>
                  <w:r>
                    <w:rPr>
                      <w:rFonts w:ascii="Sans Serif" w:hAnsi="Sans Serif" w:eastAsia="Sans Serif"/>
                      <w:sz val="8"/>
                    </w:rPr>
                    <w:t>Abiejose galuose be kreivumo įtvirtintas vamzdis.</w:t>
                  </w:r>
                </w:p>
              </w:txbxContent>
            </v:textbox>
            <w10:wrap type="none" anchorx="page" anchory="page"/>
          </v:shape>
        </w:pict>
      </w:r>
    </w:p>
    <w:p>
      <w:pPr>
        <w:spacing w:before="0" w:after="0"/>
      </w:pPr>
      <w:r>
        <w:pict>
          <v:shape style="position:absolute;left:64.69pt;top:209.87pt;width:114.32pt;height:11.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Lenkimo sutartiniai matmenys</w:t>
                  </w:r>
                </w:p>
              </w:txbxContent>
            </v:textbox>
            <w10:wrap type="none" anchorx="page" anchory="page"/>
          </v:shape>
        </w:pict>
      </w:r>
    </w:p>
    <w:p>
      <w:pPr>
        <w:spacing w:before="0" w:after="0"/>
      </w:pPr>
      <w:r>
        <w:pict>
          <v:shape style="position:absolute;left:660.54pt;top:106.23pt;width:120.00pt;height:65.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 = Vamzdžio atkarpos ilgis</w:t>
                    <w:br/>
                  </w:r>
                  <w:r>
                    <w:rPr>
                      <w:rFonts w:ascii="Sans Serif" w:hAnsi="Sans Serif" w:eastAsia="Sans Serif"/>
                      <w:sz val="8"/>
                    </w:rPr>
                    <w:t>E = Tamprumo modulis</w:t>
                    <w:br/>
                  </w:r>
                  <w:r>
                    <w:rPr>
                      <w:rFonts w:ascii="Sans Serif" w:hAnsi="Sans Serif" w:eastAsia="Sans Serif"/>
                      <w:sz val="8"/>
                    </w:rPr>
                    <w:t>dₛ = Išorinis vamzdžio diametras</w:t>
                    <w:br/>
                  </w:r>
                  <w:r>
                    <w:rPr>
                      <w:rFonts w:ascii="Sans Serif" w:hAnsi="Sans Serif" w:eastAsia="Sans Serif"/>
                      <w:sz val="8"/>
                    </w:rPr>
                    <w:t>f = Priimta deformacija</w:t>
                    <w:br/>
                  </w:r>
                  <w:r>
                    <w:rPr>
                      <w:rFonts w:ascii="Sans Serif" w:hAnsi="Sans Serif" w:eastAsia="Sans Serif"/>
                      <w:sz val="8"/>
                    </w:rPr>
                    <w:t>S = Saugumo koeficientas</w:t>
                    <w:br/>
                  </w:r>
                  <w:r>
                    <w:rPr>
                      <w:rFonts w:ascii="Sans Serif" w:hAnsi="Sans Serif" w:eastAsia="Sans Serif"/>
                      <w:sz val="8"/>
                    </w:rPr>
                    <w:t>K = Stiprio charakteristika</w:t>
                    <w:br/>
                  </w:r>
                  <w:r>
                    <w:rPr>
                      <w:rFonts w:ascii="Sans Serif" w:hAnsi="Sans Serif" w:eastAsia="Sans Serif"/>
                      <w:sz val="8"/>
                    </w:rPr>
                    <w:t>v = Suvirinimo siūlės koeficientas</w:t>
                  </w:r>
                </w:p>
              </w:txbxContent>
            </v:textbox>
            <w10:wrap type="none" anchorx="page" anchory="page"/>
          </v:shape>
        </w:pict>
      </w:r>
    </w:p>
    <w:p>
      <w:pPr>
        <w:spacing w:before="0" w:after="0"/>
      </w:pPr>
      <w:r>
        <w:pict>
          <v:shape style="position:absolute;left:468.91pt;top:183.74pt;width:346.15pt;height:131.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Pavyzdys: Vamzdžio deformacija į abi puses</w:t>
                    <w:br/>
                  </w:r>
                  <w:r>
                    <w:rPr>
                      <w:rFonts w:ascii="Sans Serif" w:hAnsi="Sans Serif" w:eastAsia="Sans Serif"/>
                      <w:sz val="8"/>
                    </w:rPr>
                    <w:t> </w:t>
                    <w:br/>
                  </w:r>
                  <w:r>
                    <w:rPr>
                      <w:rFonts w:ascii="Sans Serif" w:hAnsi="Sans Serif" w:eastAsia="Sans Serif"/>
                      <w:sz val="8"/>
                    </w:rPr>
                    <w:t>medžiaga P235GH (St 35.8)</w:t>
                    <w:br/>
                  </w:r>
                  <w:r>
                    <w:rPr>
                      <w:rFonts w:ascii="Sans Serif" w:hAnsi="Sans Serif" w:eastAsia="Sans Serif"/>
                      <w:sz val="8"/>
                    </w:rPr>
                    <w:t>$d_B$ 168,3 mm</w:t>
                    <w:br/>
                  </w:r>
                  <w:r>
                    <w:rPr>
                      <w:rFonts w:ascii="Sans Serif" w:hAnsi="Sans Serif" w:eastAsia="Sans Serif"/>
                      <w:sz val="8"/>
                    </w:rPr>
                    <w:t>$\Delta t$ 200°C</w:t>
                    <w:br/>
                  </w:r>
                  <w:r>
                    <w:rPr>
                      <w:rFonts w:ascii="Sans Serif" w:hAnsi="Sans Serif" w:eastAsia="Sans Serif"/>
                      <w:sz val="8"/>
                    </w:rPr>
                    <w:t>L 12,3 m</w:t>
                    <w:br/>
                  </w:r>
                  <w:r>
                    <w:rPr>
                      <w:rFonts w:ascii="Sans Serif" w:hAnsi="Sans Serif" w:eastAsia="Sans Serif"/>
                      <w:sz val="8"/>
                    </w:rPr>
                    <w:t>f1 30 mm aus $L_2$</w:t>
                    <w:br/>
                  </w:r>
                  <w:r>
                    <w:rPr>
                      <w:rFonts w:ascii="Sans Serif" w:hAnsi="Sans Serif" w:eastAsia="Sans Serif"/>
                      <w:sz val="8"/>
                    </w:rPr>
                    <w:t>E 200 °C 191000 N/mm²</w:t>
                    <w:br/>
                  </w:r>
                  <w:r>
                    <w:rPr>
                      <w:rFonts w:ascii="Sans Serif" w:hAnsi="Sans Serif" w:eastAsia="Sans Serif"/>
                      <w:sz val="8"/>
                    </w:rPr>
                    <w:t>K 200 °C 185 N/mm²</w:t>
                    <w:br/>
                  </w:r>
                  <w:r>
                    <w:rPr>
                      <w:rFonts w:ascii="Sans Serif" w:hAnsi="Sans Serif" w:eastAsia="Sans Serif"/>
                      <w:sz val="8"/>
                    </w:rPr>
                    <w:t>S 1,5</w:t>
                    <w:br/>
                  </w:r>
                  <w:r>
                    <w:rPr>
                      <w:rFonts w:ascii="Sans Serif" w:hAnsi="Sans Serif" w:eastAsia="Sans Serif"/>
                      <w:sz val="8"/>
                    </w:rPr>
                    <w:t>v 0,85</w:t>
                    <w:br/>
                  </w:r>
                  <w:r>
                    <w:rPr>
                      <w:rFonts w:ascii="Sans Serif" w:hAnsi="Sans Serif" w:eastAsia="Sans Serif"/>
                      <w:sz val="8"/>
                    </w:rPr>
                    <w:t>$(E \cdot S) \cdot i_x/(K \cdot v)$ 1822</w:t>
                    <w:br/>
                  </w:r>
                  <w:r>
                    <w:rPr>
                      <w:rFonts w:ascii="Sans Serif" w:hAnsi="Sans Serif" w:eastAsia="Sans Serif"/>
                      <w:sz val="8"/>
                    </w:rPr>
                    <w:t>$\alpha$ $12,2 \cdot 10^{-6}\text{ K}^{-1}$</w:t>
                    <w:br/>
                  </w:r>
                  <w:r>
                    <w:rPr>
                      <w:rFonts w:ascii="Sans Serif" w:hAnsi="Sans Serif" w:eastAsia="Sans Serif"/>
                      <w:sz val="8"/>
                    </w:rPr>
                    <w:t>$i_x$ 1,0</w:t>
                    <w:br/>
                  </w:r>
                  <w:r>
                    <w:rPr>
                      <w:rFonts w:ascii="Sans Serif" w:hAnsi="Sans Serif" w:eastAsia="Sans Serif"/>
                      <w:sz val="8"/>
                    </w:rPr>
                    <w:t> </w:t>
                    <w:br/>
                  </w:r>
                  <w:r>
                    <w:rPr>
                      <w:rFonts w:ascii="Sans Serif" w:hAnsi="Sans Serif" w:eastAsia="Sans Serif"/>
                      <w:sz val="8"/>
                    </w:rPr>
                    <w:t>reikalingas vamzdžio ilgis L1 dėl f1</w:t>
                    <w:br/>
                  </w:r>
                  <w:r>
                    <w:rPr>
                      <w:rFonts w:ascii="Sans Serif" w:hAnsi="Sans Serif" w:eastAsia="Sans Serif"/>
                      <w:sz val="8"/>
                    </w:rPr>
                    <w:t>sujunkite skalę $(E \cdot S) \cdot i_x/(K \cdot v)$ su skale $d_B$, paskui kirtimosi tašką skalėje A su skale f. Skalė L duoda reikalingą vamzdžio ilgį L1 = 5,3 m</w:t>
                    <w:br/>
                  </w:r>
                  <w:r>
                    <w:rPr>
                      <w:rFonts w:ascii="Sans Serif" w:hAnsi="Sans Serif" w:eastAsia="Sans Serif"/>
                      <w:sz val="8"/>
                    </w:rPr>
                    <w:t> </w:t>
                    <w:br/>
                  </w:r>
                  <w:r>
                    <w:rPr>
                      <w:rFonts w:ascii="Sans Serif" w:hAnsi="Sans Serif" w:eastAsia="Sans Serif"/>
                      <w:sz val="8"/>
                    </w:rPr>
                    <w:t>Reikalingas vamzdžio atkarpos ilgis $L_2$ dėl f2</w:t>
                    <w:br/>
                  </w:r>
                  <w:r>
                    <w:rPr>
                      <w:rFonts w:ascii="Sans Serif" w:hAnsi="Sans Serif" w:eastAsia="Sans Serif"/>
                      <w:sz val="8"/>
                    </w:rPr>
                    <w:t>Deformacija f2 = 13 mm iš L1</w:t>
                    <w:br/>
                  </w:r>
                  <w:r>
                    <w:rPr>
                      <w:rFonts w:ascii="Sans Serif" w:hAnsi="Sans Serif" w:eastAsia="Sans Serif"/>
                      <w:sz val="8"/>
                    </w:rPr>
                    <w:t> </w:t>
                    <w:br/>
                  </w:r>
                  <w:r>
                    <w:rPr>
                      <w:rFonts w:ascii="Sans Serif" w:hAnsi="Sans Serif" w:eastAsia="Sans Serif"/>
                      <w:sz val="8"/>
                    </w:rPr>
                    <w:t>Sujunkite susikirtimo tašką skalės A su skale f, skalė duoda reikalingą atkarpos vamzdžio ilgį L2 = 3,5 m</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6.74pt;top:303.01pt;width:229.81pt;height:14.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Vaniždžio atkarpos deformacijos skaičiavimas pagal AD 2000 HP 100 R</w:t>
                  </w:r>
                </w:p>
              </w:txbxContent>
            </v:textbox>
            <w10:wrap type="none" anchorx="page" anchory="page"/>
          </v:shape>
        </w:pict>
      </w:r>
    </w:p>
    <w:p>
      <w:pPr>
        <w:spacing w:before="0" w:after="0"/>
      </w:pPr>
      <w:r>
        <w:pict>
          <v:shape style="position:absolute;left:57.44pt;top:316.48pt;width:182.88pt;height:19.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Vamzdžių suvirinimo pavyzdžiai/išsišakojimai</w:t>
                  </w:r>
                </w:p>
              </w:txbxContent>
            </v:textbox>
            <w10:wrap type="none" anchorx="page" anchory="page"/>
          </v:shape>
        </w:pict>
      </w:r>
    </w:p>
    <w:p>
      <w:pPr>
        <w:spacing w:before="0" w:after="0"/>
      </w:pPr>
      <w:r>
        <w:pict>
          <v:shape style="position:absolute;left:57.40pt;top:408.89pt;width:96.78pt;height:13.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 vidų įstatytas atvaizdis</w:t>
                  </w:r>
                </w:p>
              </w:txbxContent>
            </v:textbox>
            <w10:wrap type="none" anchorx="page" anchory="page"/>
          </v:shape>
        </w:pict>
      </w:r>
    </w:p>
    <w:p>
      <w:pPr>
        <w:spacing w:before="0" w:after="0"/>
      </w:pPr>
      <w:r>
        <w:pict>
          <v:shape style="position:absolute;left:229.19pt;top:407.18pt;width:104.42pt;height:16.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lšorėje privirintas atvamzdis</w:t>
                  </w:r>
                </w:p>
              </w:txbxContent>
            </v:textbox>
            <w10:wrap type="none" anchorx="page" anchory="page"/>
          </v:shape>
        </w:pict>
      </w:r>
    </w:p>
    <w:p>
      <w:pPr>
        <w:spacing w:before="0" w:after="0"/>
      </w:pPr>
      <w:r>
        <w:pict>
          <v:shape style="position:absolute;left:59.66pt;top:505.67pt;width:102.53pt;height:18.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Viduje privirintas atvamzdis</w:t>
                  </w:r>
                </w:p>
              </w:txbxContent>
            </v:textbox>
            <w10:wrap type="none" anchorx="page" anchory="page"/>
          </v:shape>
        </w:pict>
      </w:r>
    </w:p>
    <w:p>
      <w:pPr>
        <w:spacing w:before="0" w:after="0"/>
      </w:pPr>
      <w:r>
        <w:pict>
          <v:shape style="position:absolute;left:228.97pt;top:509.80pt;width:100.76pt;height:15.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Išorėje privirintas atvaizdis</w:t>
                  </w:r>
                </w:p>
              </w:txbxContent>
            </v:textbox>
            <w10:wrap type="none" anchorx="page" anchory="page"/>
          </v:shape>
        </w:pict>
      </w:r>
    </w:p>
    <w:p>
      <w:pPr>
        <w:spacing w:before="0" w:after="0"/>
      </w:pPr>
      <w:r>
        <w:pict>
          <v:shape style="position:absolute;left:472.68pt;top:170.14pt;width:142.12pt;height:16.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Atvamzdis atbortavus (atlenkus) kiaurynę</w:t>
                  </w:r>
                </w:p>
              </w:txbxContent>
            </v:textbox>
            <w10:wrap type="none" anchorx="page" anchory="page"/>
          </v:shape>
        </w:pict>
      </w:r>
    </w:p>
    <w:p>
      <w:pPr>
        <w:spacing w:before="0" w:after="0"/>
      </w:pPr>
      <w:r>
        <w:pict>
          <v:shape style="position:absolute;left:643.51pt;top:171.76pt;width:84.35pt;height:19.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Praeinantis atvamzdis</w:t>
                  </w:r>
                </w:p>
              </w:txbxContent>
            </v:textbox>
            <w10:wrap type="none" anchorx="page" anchory="page"/>
          </v:shape>
        </w:pict>
      </w:r>
    </w:p>
    <w:p>
      <w:pPr>
        <w:spacing w:before="0" w:after="0"/>
      </w:pPr>
      <w:r>
        <w:pict>
          <v:shape style="position:absolute;left:586.88pt;top:280.85pt;width:105.05pt;height:12.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Atvamzdžiai su sustiprinimu</w:t>
                  </w:r>
                </w:p>
              </w:txbxContent>
            </v:textbox>
            <w10:wrap type="none" anchorx="page" anchory="page"/>
          </v:shape>
        </w:pict>
      </w:r>
    </w:p>
    <w:p>
      <w:pPr>
        <w:spacing w:before="0" w:after="0"/>
      </w:pPr>
      <w:r>
        <w:pict>
          <v:shape style="position:absolute;left:470.04pt;top:401.14pt;width:143.89pt;height:17.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Didelis atvamzdis privirintas įleidus į vidų</w:t>
                  </w:r>
                </w:p>
              </w:txbxContent>
            </v:textbox>
            <w10:wrap type="none" anchorx="page" anchory="page"/>
          </v:shape>
        </w:pict>
      </w:r>
    </w:p>
    <w:p>
      <w:pPr>
        <w:spacing w:before="0" w:after="0"/>
      </w:pPr>
      <w:r>
        <w:pict>
          <v:shape style="position:absolute;left:639.52pt;top:403.56pt;width:156.21pt;height:12.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Didelis atvamzdis privirintas užsodinus išorėje</w:t>
                  </w:r>
                </w:p>
              </w:txbxContent>
            </v:textbox>
            <w10:wrap type="none" anchorx="page" anchory="page"/>
          </v:shape>
        </w:pict>
      </w:r>
    </w:p>
    <w:p>
      <w:pPr>
        <w:spacing w:before="0" w:after="0"/>
      </w:pPr>
      <w:r>
        <w:pict>
          <v:shape style="position:absolute;left:467.77pt;top:512.95pt;width:102.16pt;height:15.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Kampu įstatytas atvamzdis</w:t>
                  </w:r>
                </w:p>
              </w:txbxContent>
            </v:textbox>
            <w10:wrap type="none" anchorx="page" anchory="page"/>
          </v:shape>
        </w:pict>
      </w:r>
    </w:p>
    <w:p>
      <w:pPr>
        <w:spacing w:before="0" w:after="0"/>
      </w:pPr>
      <w:r>
        <w:pict>
          <v:shape style="position:absolute;left:634.28pt;top:513.11pt;width:111.38pt;height:16.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Kampu užsodintas atvamzdis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9.75pt;top:278.30pt;width:335.30pt;height:80.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Literatūra</w:t>
                    <w:br/>
                  </w:r>
                  <w:r>
                    <w:rPr>
                      <w:rFonts w:ascii="Sans Serif" w:hAnsi="Sans Serif" w:eastAsia="Sans Serif"/>
                      <w:sz val="8"/>
                    </w:rPr>
                    <w:t>1. AD-2000 - Merkblätter der Arbeitsgemeinschaft Druckbehälter (AD)</w:t>
                    <w:br/>
                  </w:r>
                  <w:r>
                    <w:rPr>
                      <w:rFonts w:ascii="Sans Serif" w:hAnsi="Sans Serif" w:eastAsia="Sans Serif"/>
                      <w:sz val="8"/>
                    </w:rPr>
                    <w:t>Herausgeber: Verband der Technischen Überwachungs-Vereine e.V., Essen · Bezugsquelle: Carl Heymanns Verlag, Köln</w:t>
                    <w:br/>
                  </w:r>
                  <w:r>
                    <w:rPr>
                      <w:rFonts w:ascii="Sans Serif" w:hAnsi="Sans Serif" w:eastAsia="Sans Serif"/>
                      <w:sz val="8"/>
                    </w:rPr>
                    <w:t>2. Richtlinie 97/23/EG Druckgeräte, 29 Mai, 1997</w:t>
                    <w:br/>
                  </w:r>
                  <w:r>
                    <w:rPr>
                      <w:rFonts w:ascii="Sans Serif" w:hAnsi="Sans Serif" w:eastAsia="Sans Serif"/>
                      <w:sz val="8"/>
                    </w:rPr>
                    <w:t>3. Veröffentlichungen der Europäischen Kommission bezüglich DGRL auch im Internet unter http://ped.eurodyn.com/</w:t>
                  </w:r>
                </w:p>
              </w:txbxContent>
            </v:textbox>
            <w10:wrap type="none" anchorx="page" anchory="page"/>
          </v:shape>
        </w:pict>
      </w:r>
    </w:p>
    <w:p>
      <w:pPr>
        <w:spacing w:before="0" w:after="0"/>
      </w:pPr>
      <w:r>
        <w:pict>
          <v:shape style="position:absolute;left:60.70pt;top:264.91pt;width:136.72pt;height:12.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19 pav. Vamzdžio apvirinimas kampine siūle</w:t>
                  </w:r>
                </w:p>
              </w:txbxContent>
            </v:textbox>
            <w10:wrap type="none" anchorx="page" anchory="page"/>
          </v:shape>
        </w:pict>
      </w:r>
    </w:p>
    <w:p>
      <w:pPr>
        <w:spacing w:before="0" w:after="0"/>
      </w:pPr>
      <w:r>
        <w:pict>
          <v:shape style="position:absolute;left:230.68pt;top:261.16pt;width:128.70pt;height:17.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 pav. Vamzdžio privirinimas su tarpeliu</w:t>
                  </w:r>
                </w:p>
              </w:txbxContent>
            </v:textbox>
            <w10:wrap type="none" anchorx="page" anchory="page"/>
          </v:shape>
        </w:pict>
      </w:r>
    </w:p>
    <w:p>
      <w:pPr>
        <w:spacing w:before="0" w:after="0"/>
      </w:pPr>
      <w:r>
        <w:pict>
          <v:shape style="position:absolute;left:231.32pt;top:154.21pt;width:157.65pt;height:23.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Vamzdžio privirinimas plokščia galine siūle su</w:t>
                    <w:br/>
                  </w:r>
                  <w:r>
                    <w:rPr>
                      <w:rFonts w:ascii="Sans Serif" w:hAnsi="Sans Serif" w:eastAsia="Sans Serif"/>
                      <w:sz val="8"/>
                    </w:rPr>
                    <w:t>zenkuote</w:t>
                  </w:r>
                </w:p>
              </w:txbxContent>
            </v:textbox>
            <w10:wrap type="none" anchorx="page" anchory="page"/>
          </v:shape>
        </w:pict>
      </w:r>
    </w:p>
    <w:p>
      <w:pPr>
        <w:spacing w:before="0" w:after="0"/>
      </w:pPr>
      <w:r>
        <w:pict>
          <v:shape style="position:absolute;left:59.58pt;top:154.29pt;width:151.72pt;height:24.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Vamzdžio privirinimas plokščia galine siūle</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