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02.68pt;top:168.10pt;width:248.09pt;height:38.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SUVIRINTŲJŲ KONSTRUKCIJŲ PROJEKTAVIMAS</w:t>
                  </w:r>
                </w:p>
              </w:txbxContent>
            </v:textbox>
            <w10:wrap type="none" anchorx="page" anchory="page"/>
          </v:shape>
        </w:pict>
      </w:r>
    </w:p>
    <w:p>
      <w:pPr>
        <w:spacing w:before="0" w:after="0"/>
      </w:pPr>
      <w:r>
        <w:pict>
          <v:shape style="position:absolute;left:53.53pt;top:274.95pt;width:321.68pt;height:35.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3.05 Virintinių jungčių elgesys, esant įvairioms apkrovoms</w:t>
                  </w:r>
                </w:p>
              </w:txbxContent>
            </v:textbox>
            <w10:wrap type="none" anchorx="page" anchory="page"/>
          </v:shape>
        </w:pict>
      </w:r>
    </w:p>
    <w:p>
      <w:pPr>
        <w:spacing w:before="0" w:after="0"/>
      </w:pPr>
      <w:r>
        <w:pict>
          <v:shape style="position:absolute;left:186.32pt;top:480.50pt;width:69.57pt;height:32.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25.71pt;top:75.02pt;width:363.32pt;height:113.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1. Įvadas 1</w:t>
                    <w:br/>
                  </w:r>
                  <w:r>
                    <w:rPr>
                      <w:rFonts w:ascii="Sans Serif" w:hAnsi="Sans Serif" w:eastAsia="Sans Serif"/>
                      <w:sz val="8"/>
                    </w:rPr>
                    <w:t>2. Suvirintos jungtys ,veikiant statiniai apkrovai 1</w:t>
                    <w:br/>
                  </w:r>
                  <w:r>
                    <w:rPr>
                      <w:rFonts w:ascii="Sans Serif" w:hAnsi="Sans Serif" w:eastAsia="Sans Serif"/>
                      <w:sz val="8"/>
                    </w:rPr>
                    <w:t>3. Suvirintos jungtys aukštose temperatūrose 12</w:t>
                    <w:br/>
                  </w:r>
                  <w:r>
                    <w:rPr>
                      <w:rFonts w:ascii="Sans Serif" w:hAnsi="Sans Serif" w:eastAsia="Sans Serif"/>
                      <w:sz val="8"/>
                    </w:rPr>
                    <w:t>4. Suvirintos jungtys prie labai žemų temperatūrų 17</w:t>
                    <w:br/>
                  </w:r>
                  <w:r>
                    <w:rPr>
                      <w:rFonts w:ascii="Sans Serif" w:hAnsi="Sans Serif" w:eastAsia="Sans Serif"/>
                      <w:sz val="8"/>
                    </w:rPr>
                    <w:t>5. Suvirintos jungtys prie smūginių apkrovų 19</w:t>
                    <w:br/>
                  </w:r>
                  <w:r>
                    <w:rPr>
                      <w:rFonts w:ascii="Sans Serif" w:hAnsi="Sans Serif" w:eastAsia="Sans Serif"/>
                      <w:sz val="8"/>
                    </w:rPr>
                    <w:t>6. Literatūra 19</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9.33pt;top:51.06pt;width:372.90pt;height:242.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Įvadas</w:t>
                    <w:br/>
                  </w:r>
                  <w:r>
                    <w:rPr>
                      <w:rFonts w:ascii="Sans Serif" w:hAnsi="Sans Serif" w:eastAsia="Sans Serif"/>
                      <w:sz val="8"/>
                    </w:rPr>
                    <w:t> </w:t>
                    <w:br/>
                  </w:r>
                  <w:r>
                    <w:rPr>
                      <w:rFonts w:ascii="Sans Serif" w:hAnsi="Sans Serif" w:eastAsia="Sans Serif"/>
                      <w:sz val="8"/>
                    </w:rPr>
                    <w:t>Suvirintos konstrukcijos įvairiose pramonės srityse (pavyzdžiui plieninės statybinės konstrukcijos, mašinų gamyboje, talpos ir vamzdynai) veikiami specifinių poveikių įgyja ir specifinius defektus .</w:t>
                    <w:br/>
                  </w:r>
                  <w:r>
                    <w:rPr>
                      <w:rFonts w:ascii="Sans Serif" w:hAnsi="Sans Serif" w:eastAsia="Sans Serif"/>
                      <w:sz val="8"/>
                    </w:rPr>
                    <w:t> </w:t>
                    <w:br/>
                  </w:r>
                  <w:r>
                    <w:rPr>
                      <w:rFonts w:ascii="Sans Serif" w:hAnsi="Sans Serif" w:eastAsia="Sans Serif"/>
                      <w:sz val="8"/>
                    </w:rPr>
                    <w:t>Siūlės veikiant statiniai, apkrovai gali įgauti sekantį irimo pobūdį:</w:t>
                    <w:br/>
                  </w:r>
                  <w:r>
                    <w:rPr>
                      <w:rFonts w:ascii="Sans Serif" w:hAnsi="Sans Serif" w:eastAsia="Sans Serif"/>
                      <w:sz val="8"/>
                    </w:rPr>
                    <w:t>- Statinis lūžis, valkšnus lūžis</w:t>
                    <w:br/>
                  </w:r>
                  <w:r>
                    <w:rPr>
                      <w:rFonts w:ascii="Sans Serif" w:hAnsi="Sans Serif" w:eastAsia="Sans Serif"/>
                      <w:sz val="8"/>
                    </w:rPr>
                    <w:t>- Trapus irimas</w:t>
                    <w:br/>
                  </w:r>
                  <w:r>
                    <w:rPr>
                      <w:rFonts w:ascii="Sans Serif" w:hAnsi="Sans Serif" w:eastAsia="Sans Serif"/>
                      <w:sz val="8"/>
                    </w:rPr>
                    <w:t>- Terasinis – laiptuotas irimas</w:t>
                    <w:br/>
                  </w:r>
                  <w:r>
                    <w:rPr>
                      <w:rFonts w:ascii="Sans Serif" w:hAnsi="Sans Serif" w:eastAsia="Sans Serif"/>
                      <w:sz val="8"/>
                    </w:rPr>
                    <w:t>- Stabilumo netekimas</w:t>
                    <w:br/>
                  </w:r>
                  <w:r>
                    <w:rPr>
                      <w:rFonts w:ascii="Sans Serif" w:hAnsi="Sans Serif" w:eastAsia="Sans Serif"/>
                      <w:sz val="8"/>
                    </w:rPr>
                    <w:t> </w:t>
                    <w:br/>
                  </w:r>
                  <w:r>
                    <w:rPr>
                      <w:rFonts w:ascii="Sans Serif" w:hAnsi="Sans Serif" w:eastAsia="Sans Serif"/>
                      <w:sz val="8"/>
                    </w:rPr>
                    <w:t>Irimas veikiant temperatūrai</w:t>
                    <w:br/>
                  </w:r>
                  <w:r>
                    <w:rPr>
                      <w:rFonts w:ascii="Sans Serif" w:hAnsi="Sans Serif" w:eastAsia="Sans Serif"/>
                      <w:sz val="8"/>
                    </w:rPr>
                    <w:t>Aukštų temperatūrų įtaka =&gt; į skaičiavimuose priimtos takio ribos dydį, į deformacijų dydį nuo valkšnumo reiškinio.</w:t>
                    <w:br/>
                  </w:r>
                  <w:r>
                    <w:rPr>
                      <w:rFonts w:ascii="Sans Serif" w:hAnsi="Sans Serif" w:eastAsia="Sans Serif"/>
                      <w:sz val="8"/>
                    </w:rPr>
                    <w:t>Žemų temperatūrų įtaka =&gt; į siūlės trapumą</w:t>
                    <w:br/>
                  </w:r>
                  <w:r>
                    <w:rPr>
                      <w:rFonts w:ascii="Sans Serif" w:hAnsi="Sans Serif" w:eastAsia="Sans Serif"/>
                      <w:sz val="8"/>
                    </w:rPr>
                    <w:t> </w:t>
                    <w:br/>
                  </w:r>
                  <w:r>
                    <w:rPr>
                      <w:rFonts w:ascii="Sans Serif" w:hAnsi="Sans Serif" w:eastAsia="Sans Serif"/>
                      <w:sz val="8"/>
                    </w:rPr>
                    <w:t>Irimas veikiant dinaminėm apkrovoms</w:t>
                    <w:br/>
                  </w:r>
                  <w:r>
                    <w:rPr>
                      <w:rFonts w:ascii="Sans Serif" w:hAnsi="Sans Serif" w:eastAsia="Sans Serif"/>
                      <w:sz val="8"/>
                    </w:rPr>
                    <w:t>Nuovargio irimas (nuovargio lūžis)</w:t>
                    <w:br/>
                  </w:r>
                  <w:r>
                    <w:rPr>
                      <w:rFonts w:ascii="Sans Serif" w:hAnsi="Sans Serif" w:eastAsia="Sans Serif"/>
                      <w:sz val="8"/>
                    </w:rPr>
                    <w:t>Irimas, dinamiškumo koeficientui viršijus numatytas ribas</w:t>
                    <w:br/>
                  </w:r>
                  <w:r>
                    <w:rPr>
                      <w:rFonts w:ascii="Sans Serif" w:hAnsi="Sans Serif" w:eastAsia="Sans Serif"/>
                      <w:sz val="8"/>
                    </w:rPr>
                    <w:t> </w:t>
                    <w:br/>
                  </w:r>
                  <w:r>
                    <w:rPr>
                      <w:rFonts w:ascii="Sans Serif" w:hAnsi="Sans Serif" w:eastAsia="Sans Serif"/>
                      <w:sz val="8"/>
                    </w:rPr>
                    <w:t>Kiekvienos konstrukcijos suvirinti sujungimai kaip ir pati konstrukcija turi numatytą laiką funkcionuoti be sutrikimų pilnai atliekant jai skirtas funkcijas.</w:t>
                    <w:br/>
                  </w:r>
                  <w:r>
                    <w:rPr>
                      <w:rFonts w:ascii="Sans Serif" w:hAnsi="Sans Serif" w:eastAsia="Sans Serif"/>
                      <w:sz val="8"/>
                    </w:rPr>
                    <w:t> </w:t>
                    <w:br/>
                  </w:r>
                  <w:r>
                    <w:rPr>
                      <w:rFonts w:ascii="Sans Serif" w:hAnsi="Sans Serif" w:eastAsia="Sans Serif"/>
                      <w:sz val="8"/>
                    </w:rPr>
                    <w:t>2. Suvirintos jungtys, veikiant statinei apkrovai</w:t>
                    <w:br/>
                  </w:r>
                  <w:r>
                    <w:rPr>
                      <w:rFonts w:ascii="Sans Serif" w:hAnsi="Sans Serif" w:eastAsia="Sans Serif"/>
                      <w:sz val="8"/>
                    </w:rPr>
                    <w:t> </w:t>
                    <w:br/>
                  </w:r>
                  <w:r>
                    <w:rPr>
                      <w:rFonts w:ascii="Sans Serif" w:hAnsi="Sans Serif" w:eastAsia="Sans Serif"/>
                      <w:sz val="8"/>
                    </w:rPr>
                    <w:t>2.1 Paprastas apkrovimas</w:t>
                    <w:br/>
                  </w:r>
                  <w:r>
                    <w:rPr>
                      <w:rFonts w:ascii="Sans Serif" w:hAnsi="Sans Serif" w:eastAsia="Sans Serif"/>
                      <w:sz val="8"/>
                    </w:rPr>
                    <w:t> </w:t>
                    <w:br/>
                  </w:r>
                  <w:r>
                    <w:rPr>
                      <w:rFonts w:ascii="Sans Serif" w:hAnsi="Sans Serif" w:eastAsia="Sans Serif"/>
                      <w:sz val="8"/>
                    </w:rPr>
                    <w:t>Apie naudojamos medžiagos darbą, statinėje apkrovoje, daugiausia informacijos teikia standartinių bandinių statiniai bandymai mechaninėse bandymo mašinose (kai gaunamos tempimo diagramos, stiprumo ir plastiškumo charakteristikos).</w:t>
                  </w:r>
                </w:p>
              </w:txbxContent>
            </v:textbox>
            <w10:wrap type="none" anchorx="page" anchory="page"/>
          </v:shape>
        </w:pict>
      </w:r>
    </w:p>
    <w:p>
      <w:pPr>
        <w:spacing w:before="0" w:after="0"/>
      </w:pPr>
      <w:r>
        <w:pict>
          <v:shape style="position:absolute;left:28.41pt;top:459.24pt;width:376.79pt;height:99.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Nelegiruotiems, plastiškiems plienams būdingos tempimo diagramos yra panašios į 1 pav. parodytą. Legiruotiems</w:t>
                    <w:br/>
                  </w:r>
                  <w:r>
                    <w:rPr>
                      <w:rFonts w:ascii="Sans Serif" w:hAnsi="Sans Serif" w:eastAsia="Sans Serif"/>
                      <w:sz val="8"/>
                    </w:rPr>
                    <w:t>mažai plastiškiems plienams, aliuminio lydiniams daugiau būdingos 2 pav. parodytas diagramos pobūdis.</w:t>
                    <w:br/>
                  </w:r>
                  <w:r>
                    <w:rPr>
                      <w:rFonts w:ascii="Sans Serif" w:hAnsi="Sans Serif" w:eastAsia="Sans Serif"/>
                      <w:sz val="8"/>
                    </w:rPr>
                    <w:t> </w:t>
                    <w:br/>
                  </w:r>
                  <w:r>
                    <w:rPr>
                      <w:rFonts w:ascii="Sans Serif" w:hAnsi="Sans Serif" w:eastAsia="Sans Serif"/>
                      <w:sz val="8"/>
                    </w:rPr>
                    <w:t>Tempimo bandymas pagal DIN EN 10002-1 :</w:t>
                    <w:br/>
                  </w:r>
                  <w:r>
                    <w:rPr>
                      <w:rFonts w:ascii="Sans Serif" w:hAnsi="Sans Serif" w:eastAsia="Sans Serif"/>
                      <w:sz val="8"/>
                    </w:rPr>
                    <w:t>$\text{R}_{p\epsilon}$ Sąlyginė takio riba (Įtempis, prie kurio bandinio liekamoji deformacija pasiekia $\epsilon_p$ dydį)</w:t>
                    <w:br/>
                  </w:r>
                  <w:r>
                    <w:rPr>
                      <w:rFonts w:ascii="Sans Serif" w:hAnsi="Sans Serif" w:eastAsia="Sans Serif"/>
                      <w:sz val="8"/>
                    </w:rPr>
                    <w:t>$\text{R}_{p0.01}$ Sąlyginė takio riba, prie kurio bandinio liekamoji deformacija pasidaro lygi 0,01 %</w:t>
                    <w:br/>
                  </w:r>
                  <w:r>
                    <w:rPr>
                      <w:rFonts w:ascii="Sans Serif" w:hAnsi="Sans Serif" w:eastAsia="Sans Serif"/>
                      <w:sz val="8"/>
                    </w:rPr>
                    <w:t>Sąlyginė takio riba su 0,01 % liekamąja deformacija, laikoma tamprio riba .</w:t>
                    <w:br/>
                  </w:r>
                  <w:r>
                    <w:rPr>
                      <w:rFonts w:ascii="Sans Serif" w:hAnsi="Sans Serif" w:eastAsia="Sans Serif"/>
                      <w:sz val="8"/>
                    </w:rPr>
                    <w:t>$\text{R}_{p0.2}$ Sąlyginė takio riba, prie kurio bandinio liekamoji deformacija pasidaro lygi 0,02 %, įteisinta kaip oficiali metalo,</w:t>
                    <w:br/>
                  </w:r>
                  <w:r>
                    <w:rPr>
                      <w:rFonts w:ascii="Sans Serif" w:hAnsi="Sans Serif" w:eastAsia="Sans Serif"/>
                      <w:sz val="8"/>
                    </w:rPr>
                    <w:t>neturinčio takumo arkštelės, takio riba. (užrašoma normose ir metalo savybių duomenų lentelėse bei žinynuose)</w:t>
                    <w:br/>
                  </w:r>
                  <w:r>
                    <w:rPr>
                      <w:rFonts w:ascii="Sans Serif" w:hAnsi="Sans Serif" w:eastAsia="Sans Serif"/>
                      <w:sz val="8"/>
                    </w:rPr>
                    <w:t>3</w:t>
                  </w:r>
                </w:p>
              </w:txbxContent>
            </v:textbox>
            <w10:wrap type="none" anchorx="page" anchory="page"/>
          </v:shape>
        </w:pict>
      </w:r>
    </w:p>
    <w:p>
      <w:pPr>
        <w:spacing w:before="0" w:after="0"/>
      </w:pPr>
      <w:r>
        <w:pict>
          <v:shape style="position:absolute;left:435.40pt;top:50.85pt;width:379.73pt;height:164.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 Fizinę takio ribą rodo metalai, turintys takumo aikštelę, kadangi takio aikštelės ribose apkrova nedidelėse ribose</w:t>
                    <w:br/>
                  </w:r>
                  <w:r>
                    <w:rPr>
                      <w:rFonts w:ascii="Sans Serif" w:hAnsi="Sans Serif" w:eastAsia="Sans Serif"/>
                      <w:sz val="8"/>
                    </w:rPr>
                    <w:t>kinta (žiūr. I pav.), tai skiriama - viršutinė takio riba Re₁ ir apatinė takio riba Re₂.</w:t>
                    <w:br/>
                  </w:r>
                  <w:r>
                    <w:rPr>
                      <w:rFonts w:ascii="Sans Serif" w:hAnsi="Sans Serif" w:eastAsia="Sans Serif"/>
                      <w:sz val="8"/>
                    </w:rPr>
                    <w:t> </w:t>
                    <w:br/>
                  </w:r>
                  <w:r>
                    <w:rPr>
                      <w:rFonts w:ascii="Sans Serif" w:hAnsi="Sans Serif" w:eastAsia="Sans Serif"/>
                      <w:sz val="8"/>
                    </w:rPr>
                    <w:t>Tipinė suvirinto sujungimo irimo forma nuo ramios apkrovos yra statinis lūžis nuo per didelės apkrovos arba</w:t>
                    <w:br/>
                  </w:r>
                  <w:r>
                    <w:rPr>
                      <w:rFonts w:ascii="Sans Serif" w:hAnsi="Sans Serif" w:eastAsia="Sans Serif"/>
                      <w:sz val="8"/>
                    </w:rPr>
                    <w:t>plastiškas irimas.</w:t>
                    <w:br/>
                  </w:r>
                  <w:r>
                    <w:rPr>
                      <w:rFonts w:ascii="Sans Serif" w:hAnsi="Sans Serif" w:eastAsia="Sans Serif"/>
                      <w:sz val="8"/>
                    </w:rPr>
                    <w:t> </w:t>
                    <w:br/>
                  </w:r>
                  <w:r>
                    <w:rPr>
                      <w:rFonts w:ascii="Sans Serif" w:hAnsi="Sans Serif" w:eastAsia="Sans Serif"/>
                      <w:sz val="8"/>
                    </w:rPr>
                    <w:t>Tada kalbama apie plastinį konstrukcijos iširimą. Kuris rodo, kad apkrovos žymiai viršijo skaičiuotus dydžius. Nors</w:t>
                    <w:br/>
                  </w:r>
                  <w:r>
                    <w:rPr>
                      <w:rFonts w:ascii="Sans Serif" w:hAnsi="Sans Serif" w:eastAsia="Sans Serif"/>
                      <w:sz val="8"/>
                    </w:rPr>
                    <w:t>skaičiuojant ir nebuvo įvertinti galimi įtempių koncentratoriai, o irimas, kaip taisyklė, prasideda visada koncentratorių</w:t>
                    <w:br/>
                  </w:r>
                  <w:r>
                    <w:rPr>
                      <w:rFonts w:ascii="Sans Serif" w:hAnsi="Sans Serif" w:eastAsia="Sans Serif"/>
                      <w:sz val="8"/>
                    </w:rPr>
                    <w:t>vietose.</w:t>
                    <w:br/>
                  </w:r>
                  <w:r>
                    <w:rPr>
                      <w:rFonts w:ascii="Sans Serif" w:hAnsi="Sans Serif" w:eastAsia="Sans Serif"/>
                      <w:sz val="8"/>
                    </w:rPr>
                    <w:t> </w:t>
                    <w:br/>
                  </w:r>
                  <w:r>
                    <w:rPr>
                      <w:rFonts w:ascii="Sans Serif" w:hAnsi="Sans Serif" w:eastAsia="Sans Serif"/>
                      <w:sz val="8"/>
                    </w:rPr>
                    <w:t>2.2 Erdvinis įtempių būvis</w:t>
                    <w:br/>
                  </w:r>
                  <w:r>
                    <w:rPr>
                      <w:rFonts w:ascii="Sans Serif" w:hAnsi="Sans Serif" w:eastAsia="Sans Serif"/>
                      <w:sz val="8"/>
                    </w:rPr>
                    <w:t> </w:t>
                    <w:br/>
                  </w:r>
                  <w:r>
                    <w:rPr>
                      <w:rFonts w:ascii="Sans Serif" w:hAnsi="Sans Serif" w:eastAsia="Sans Serif"/>
                      <w:sz val="8"/>
                    </w:rPr>
                    <w:t>Tempiamas strypas, kad ir būdamas linijiniame įtempių būvyje, tempiant deformuojasi visomis kryptimis (žiūr. 3.02-</w:t>
                    <w:br/>
                  </w:r>
                  <w:r>
                    <w:rPr>
                      <w:rFonts w:ascii="Sans Serif" w:hAnsi="Sans Serif" w:eastAsia="Sans Serif"/>
                      <w:sz val="8"/>
                    </w:rPr>
                    <w:t>1).</w:t>
                    <w:br/>
                  </w:r>
                  <w:r>
                    <w:rPr>
                      <w:rFonts w:ascii="Sans Serif" w:hAnsi="Sans Serif" w:eastAsia="Sans Serif"/>
                      <w:sz val="8"/>
                    </w:rPr>
                    <w:t> </w:t>
                    <w:br/>
                  </w:r>
                  <w:r>
                    <w:rPr>
                      <w:rFonts w:ascii="Sans Serif" w:hAnsi="Sans Serif" w:eastAsia="Sans Serif"/>
                      <w:sz val="8"/>
                    </w:rPr>
                    <w:t>Skersinė deformacija tada yra priešingo ženklo negu išilginė deformacija:</w:t>
                    <w:br/>
                  </w:r>
                  <w:r>
                    <w:rPr>
                      <w:rFonts w:ascii="Sans Serif" w:hAnsi="Sans Serif" w:eastAsia="Sans Serif"/>
                      <w:sz val="8"/>
                    </w:rPr>
                    <w:t> </w:t>
                    <w:br/>
                  </w:r>
                  <w:r>
                    <w:rPr>
                      <w:rFonts w:ascii="Sans Serif" w:hAnsi="Sans Serif" w:eastAsia="Sans Serif"/>
                      <w:sz val="8"/>
                    </w:rPr>
                    <w:t>Tamprumo ribose (esant linijiniam įtempių būvui) linijinė santykinė išilginė deformacija yra proporcinga skersinei</w:t>
                    <w:br/>
                  </w:r>
                  <w:r>
                    <w:rPr>
                      <w:rFonts w:ascii="Sans Serif" w:hAnsi="Sans Serif" w:eastAsia="Sans Serif"/>
                      <w:sz val="8"/>
                    </w:rPr>
                    <w:t>santykinei deformacijai. Proporcingumo koeficientas žymimas raide $\mu$ ir vadinamas Puasono koeficientu.</w:t>
                  </w:r>
                </w:p>
              </w:txbxContent>
            </v:textbox>
            <w10:wrap type="none" anchorx="page" anchory="page"/>
          </v:shape>
        </w:pict>
      </w:r>
    </w:p>
    <w:p>
      <w:pPr>
        <w:spacing w:before="0" w:after="0"/>
      </w:pPr>
      <w:r>
        <w:pict>
          <v:shape style="position:absolute;left:436.66pt;top:249.39pt;width:287.80pt;height:29.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$\mu$ - bedimensinis dydis (skaičiavimuose, plienams vidutinė jo reikšmė priimami lygi 0,3)</w:t>
                    <w:br/>
                  </w:r>
                  <w:r>
                    <w:rPr>
                      <w:rFonts w:ascii="Sans Serif" w:hAnsi="Sans Serif" w:eastAsia="Sans Serif"/>
                      <w:sz val="8"/>
                    </w:rPr>
                    <w:t> </w:t>
                    <w:br/>
                  </w:r>
                  <w:r>
                    <w:rPr>
                      <w:rFonts w:ascii="Sans Serif" w:hAnsi="Sans Serif" w:eastAsia="Sans Serif"/>
                      <w:sz val="8"/>
                    </w:rPr>
                    <w:t>Konstrukcijos skersinė deformacija gali būti varžoma ypač įtempių koncentratorių vietose.</w:t>
                  </w:r>
                </w:p>
              </w:txbxContent>
            </v:textbox>
            <w10:wrap type="none" anchorx="page" anchory="page"/>
          </v:shape>
        </w:pict>
      </w:r>
    </w:p>
    <w:p>
      <w:pPr>
        <w:spacing w:before="0" w:after="0"/>
      </w:pPr>
      <w:r>
        <w:pict>
          <v:shape style="position:absolute;left:437.00pt;top:430.71pt;width:375.90pt;height:35.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Medžiagų atsparume koncentratoriai vaizduojami, kaip keičiantys įtempio linijų kryptį. Kuo kryptis staigiau</w:t>
                    <w:br/>
                  </w:r>
                  <w:r>
                    <w:rPr>
                      <w:rFonts w:ascii="Sans Serif" w:hAnsi="Sans Serif" w:eastAsia="Sans Serif"/>
                      <w:sz val="8"/>
                    </w:rPr>
                    <w:t>pakeičiama tuo didesni įtempiai koncentruojasi toje vietoje. Toks koncentratorių tipas vadinamas konstrukciniais</w:t>
                    <w:br/>
                  </w:r>
                  <w:r>
                    <w:rPr>
                      <w:rFonts w:ascii="Sans Serif" w:hAnsi="Sans Serif" w:eastAsia="Sans Serif"/>
                      <w:sz val="8"/>
                    </w:rPr>
                    <w:t>koncentratoriais ir yra vienas iš pagrindinių faktorių siūlėje (ypač siūlės kraštuose).</w:t>
                  </w:r>
                </w:p>
              </w:txbxContent>
            </v:textbox>
            <w10:wrap type="none" anchorx="page" anchory="page"/>
          </v:shape>
        </w:pict>
      </w:r>
    </w:p>
    <w:p>
      <w:pPr>
        <w:spacing w:before="0" w:after="0"/>
      </w:pPr>
      <w:r>
        <w:pict>
          <v:shape style="position:absolute;left:527.58pt;top:412.10pt;width:195.25pt;height:18.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[tempių pasiskirstymo pokytis koncentratorių aplinkoje</w:t>
                  </w:r>
                </w:p>
              </w:txbxContent>
            </v:textbox>
            <w10:wrap type="none" anchorx="page" anchory="page"/>
          </v:shape>
        </w:pict>
      </w:r>
    </w:p>
    <w:p>
      <w:pPr>
        <w:spacing w:before="0" w:after="0"/>
      </w:pPr>
      <w:r>
        <w:pict>
          <v:shape style="position:absolute;left:27.72pt;top:426.70pt;width:169.58pt;height:30.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[tempių-santykinės linijinės deformacijos diagrama</w:t>
                    <w:br/>
                  </w:r>
                  <w:r>
                    <w:rPr>
                      <w:rFonts w:ascii="Sans Serif" w:hAnsi="Sans Serif" w:eastAsia="Sans Serif"/>
                      <w:sz val="8"/>
                    </w:rPr>
                    <w:t>(gauta iš plieno su aiškia takumo aikštele tempimo</w:t>
                    <w:br/>
                  </w:r>
                  <w:r>
                    <w:rPr>
                      <w:rFonts w:ascii="Sans Serif" w:hAnsi="Sans Serif" w:eastAsia="Sans Serif"/>
                      <w:sz val="8"/>
                    </w:rPr>
                    <w:t>diagramos)</w:t>
                  </w:r>
                </w:p>
              </w:txbxContent>
            </v:textbox>
            <w10:wrap type="none" anchorx="page" anchory="page"/>
          </v:shape>
        </w:pict>
      </w:r>
    </w:p>
    <w:p>
      <w:pPr>
        <w:spacing w:before="0" w:after="0"/>
      </w:pPr>
      <w:r>
        <w:pict>
          <v:shape style="position:absolute;left:201.63pt;top:427.24pt;width:169.00pt;height:30.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Įtempių-santykinės linijinės deformacijos diagrama</w:t>
                    <w:br/>
                  </w:r>
                  <w:r>
                    <w:rPr>
                      <w:rFonts w:ascii="Sans Serif" w:hAnsi="Sans Serif" w:eastAsia="Sans Serif"/>
                      <w:sz val="8"/>
                    </w:rPr>
                    <w:t>(be takumo aikštelės)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8.72pt;top:236.04pt;width:379.22pt;height:89.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Paveikslai rodo, kad koncentratoriai iškreipdami jėgos linijas jas sutankina ir padidina vietinius įtempius. Reiškia -</w:t>
                    <w:br/>
                  </w:r>
                  <w:r>
                    <w:rPr>
                      <w:rFonts w:ascii="Sans Serif" w:hAnsi="Sans Serif" w:eastAsia="Sans Serif"/>
                      <w:sz val="8"/>
                    </w:rPr>
                    <w:t>jėgos linijų tankis lemia įtempių dydį ir kuo koncentratorius aštresnis, tuo linijos tankesnės, tuo vietiniai įtempiai</w:t>
                    <w:br/>
                  </w:r>
                  <w:r>
                    <w:rPr>
                      <w:rFonts w:ascii="Sans Serif" w:hAnsi="Sans Serif" w:eastAsia="Sans Serif"/>
                      <w:sz val="8"/>
                    </w:rPr>
                    <w:t>didesni</w:t>
                    <w:br/>
                  </w:r>
                  <w:r>
                    <w:rPr>
                      <w:rFonts w:ascii="Sans Serif" w:hAnsi="Sans Serif" w:eastAsia="Sans Serif"/>
                      <w:sz val="8"/>
                    </w:rPr>
                    <w:t> </w:t>
                    <w:br/>
                  </w:r>
                  <w:r>
                    <w:rPr>
                      <w:rFonts w:ascii="Sans Serif" w:hAnsi="Sans Serif" w:eastAsia="Sans Serif"/>
                      <w:sz val="8"/>
                    </w:rPr>
                    <w:t>Pastaba: Jeigu jėgos linijas modeliuoti kaip tekėjimo linijas, tai įtempiai bus proporcingi to srauto tekėjimo greičiui.</w:t>
                    <w:br/>
                  </w:r>
                  <w:r>
                    <w:rPr>
                      <w:rFonts w:ascii="Sans Serif" w:hAnsi="Sans Serif" w:eastAsia="Sans Serif"/>
                      <w:sz val="8"/>
                    </w:rPr>
                    <w:t> </w:t>
                    <w:br/>
                  </w:r>
                  <w:r>
                    <w:rPr>
                      <w:rFonts w:ascii="Sans Serif" w:hAnsi="Sans Serif" w:eastAsia="Sans Serif"/>
                      <w:sz val="8"/>
                    </w:rPr>
                    <w:t>Didelės išilginės deformacijos įtempių koncentratorių vietose atitinkamai iššaukia ir dideles skersines deformacijas</w:t>
                    <w:br/>
                  </w:r>
                  <w:r>
                    <w:rPr>
                      <w:rFonts w:ascii="Sans Serif" w:hAnsi="Sans Serif" w:eastAsia="Sans Serif"/>
                      <w:sz val="8"/>
                    </w:rPr>
                    <w:t>Tam maišo mažiau įtemptos zonos toje pačioje aplinkoje, o tai iššaukia ,kad toje aplinkoje susidaro plokščias arba</w:t>
                    <w:br/>
                  </w:r>
                  <w:r>
                    <w:rPr>
                      <w:rFonts w:ascii="Sans Serif" w:hAnsi="Sans Serif" w:eastAsia="Sans Serif"/>
                      <w:sz val="8"/>
                    </w:rPr>
                    <w:t>erdvinis įtempių būviai. Toks pokytis keičia ir plastiškų medžiagų savybes – jos pasidaro trapesnėmis. Tai trapumas</w:t>
                    <w:br/>
                  </w:r>
                  <w:r>
                    <w:rPr>
                      <w:rFonts w:ascii="Sans Serif" w:hAnsi="Sans Serif" w:eastAsia="Sans Serif"/>
                      <w:sz val="8"/>
                    </w:rPr>
                    <w:t>dėl pasikeitusio įtempių būvio</w:t>
                  </w:r>
                </w:p>
              </w:txbxContent>
            </v:textbox>
            <w10:wrap type="none" anchorx="page" anchory="page"/>
          </v:shape>
        </w:pict>
      </w:r>
    </w:p>
    <w:p>
      <w:pPr>
        <w:spacing w:before="0" w:after="0"/>
      </w:pPr>
      <w:r>
        <w:pict>
          <v:shape style="position:absolute;left:181.31pt;top:220.33pt;width:92.11pt;height:16.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Koncentratoriai siūlėje</w:t>
                  </w:r>
                </w:p>
              </w:txbxContent>
            </v:textbox>
            <w10:wrap type="none" anchorx="page" anchory="page"/>
          </v:shape>
        </w:pict>
      </w:r>
    </w:p>
    <w:p>
      <w:pPr>
        <w:spacing w:before="0" w:after="0"/>
      </w:pPr>
      <w:r>
        <w:pict>
          <v:shape style="position:absolute;left:48.48pt;top:458.41pt;width:344.23pt;height:23.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Skersinės deformacijos kitimas dėl suvaržymų; leidinys Wesche, “Nešančiųjų konstrukcijų elementų statybinės</w:t>
                    <w:br/>
                  </w:r>
                  <w:r>
                    <w:rPr>
                      <w:rFonts w:ascii="Sans Serif" w:hAnsi="Sans Serif" w:eastAsia="Sans Serif"/>
                      <w:sz val="8"/>
                    </w:rPr>
                    <w:t>medžiagos“, 3 tomas</w:t>
                  </w:r>
                </w:p>
              </w:txbxContent>
            </v:textbox>
            <w10:wrap type="none" anchorx="page" anchory="page"/>
          </v:shape>
        </w:pict>
      </w:r>
    </w:p>
    <w:p>
      <w:pPr>
        <w:spacing w:before="0" w:after="0"/>
      </w:pPr>
      <w:r>
        <w:pict>
          <v:shape style="position:absolute;left:34.97pt;top:483.13pt;width:369.33pt;height:34.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Kaip matome 5 pav. skersinės deformacijos varžymas didina, įtempius ir mažina sugebėjimą plastiškai</w:t>
                    <w:br/>
                  </w:r>
                  <w:r>
                    <w:rPr>
                      <w:rFonts w:ascii="Sans Serif" w:hAnsi="Sans Serif" w:eastAsia="Sans Serif"/>
                      <w:sz val="8"/>
                    </w:rPr>
                    <w:t>deformuotis.Tokiu būdu šios sąlygos iššaukia trapų elemento irimą. Tokias sąlygas-erdvinį įtempių būvį gali</w:t>
                    <w:br/>
                  </w:r>
                  <w:r>
                    <w:rPr>
                      <w:rFonts w:ascii="Sans Serif" w:hAnsi="Sans Serif" w:eastAsia="Sans Serif"/>
                      <w:sz val="8"/>
                    </w:rPr>
                    <w:t>iššaukti ir suvirintų siūlių sankaupa.</w:t>
                  </w:r>
                </w:p>
              </w:txbxContent>
            </v:textbox>
            <w10:wrap type="none" anchorx="page" anchory="page"/>
          </v:shape>
        </w:pict>
      </w:r>
    </w:p>
    <w:p>
      <w:pPr>
        <w:spacing w:before="0" w:after="0"/>
      </w:pPr>
      <w:r>
        <w:pict>
          <v:shape style="position:absolute;left:438.90pt;top:53.25pt;width:378.48pt;height:50.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Siūlių trapus irimas</w:t>
                    <w:br/>
                  </w:r>
                  <w:r>
                    <w:rPr>
                      <w:rFonts w:ascii="Sans Serif" w:hAnsi="Sans Serif" w:eastAsia="Sans Serif"/>
                      <w:sz val="8"/>
                    </w:rPr>
                    <w:t> </w:t>
                    <w:br/>
                  </w:r>
                  <w:r>
                    <w:rPr>
                      <w:rFonts w:ascii="Sans Serif" w:hAnsi="Sans Serif" w:eastAsia="Sans Serif"/>
                      <w:sz val="8"/>
                    </w:rPr>
                    <w:t>Trapus irimas čia suprantamas kaip irimas tamprumo ribose (arba su labai mažomis plastinėm deformacijom). Esant trapiam suirimui labai mažai kinta skerspjūvio forma ir matmenys. Tokį irimą būtų galima vadinti nedeformaciniu irimu. Irimo paviršiui būdingas plokščias paviršius su blizgančiais kristalais.</w:t>
                  </w:r>
                </w:p>
              </w:txbxContent>
            </v:textbox>
            <w10:wrap type="none" anchorx="page" anchory="page"/>
          </v:shape>
        </w:pict>
      </w:r>
    </w:p>
    <w:p>
      <w:pPr>
        <w:spacing w:before="0" w:after="0"/>
      </w:pPr>
      <w:r>
        <w:pict>
          <v:shape style="position:absolute;left:439.85pt;top:208.71pt;width:374.87pt;height:27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Polinkis trapiai suirti yra tuo labai pavojingas, kad konstrukcija suyra be aiškių išankstinių (perspėjančių) signalų.</w:t>
                    <w:br/>
                  </w:r>
                  <w:r>
                    <w:rPr>
                      <w:rFonts w:ascii="Sans Serif" w:hAnsi="Sans Serif" w:eastAsia="Sans Serif"/>
                      <w:sz val="8"/>
                    </w:rPr>
                    <w:t>Dažnai trapus irimas nesusijęs su konstrukcijos ypatybėmis ar eksploatacijos apkrovomis. Atvirkščiai, žinomi daugelis atvejų, kai konstrukcija trapiai suiro, kai veikė nedidelės apkrovos.</w:t>
                    <w:br/>
                  </w:r>
                  <w:r>
                    <w:rPr>
                      <w:rFonts w:ascii="Sans Serif" w:hAnsi="Sans Serif" w:eastAsia="Sans Serif"/>
                      <w:sz val="8"/>
                    </w:rPr>
                    <w:t>Po to kai suvirinimų eros pradžioje trapūs suirimai buvo dažni, tai dabar, kai prisilaikoma naujų virinimo technologijų taisyklių, trapus suirimas tapo labai retu reiškiniu.</w:t>
                    <w:br/>
                  </w:r>
                  <w:r>
                    <w:rPr>
                      <w:rFonts w:ascii="Sans Serif" w:hAnsi="Sans Serif" w:eastAsia="Sans Serif"/>
                      <w:sz val="8"/>
                    </w:rPr>
                    <w:t>Tam, kad išvengtume pakankamu patikimu, siūlių trapaus irimo reikia teisingai parinkti virinamų konstrukcijų metalą pagal direktyvą DASt-Richtlinie 009: 2005-01. Ši direktyva – padeda teisingai parinkti konstrukcijų metalą veikiant statinei apkrovai, ir dalinai nestatinėm apkrovom</w:t>
                    <w:br/>
                  </w:r>
                  <w:r>
                    <w:rPr>
                      <w:rFonts w:ascii="Sans Serif" w:hAnsi="Sans Serif" w:eastAsia="Sans Serif"/>
                      <w:sz val="8"/>
                    </w:rPr>
                    <w:t>Ši direktyva gali būti taikoma ir tada, kai konstrukcijoms netaikomi papildomi sugriežtinti saugumo reikalavimai.</w:t>
                    <w:br/>
                  </w:r>
                  <w:r>
                    <w:rPr>
                      <w:rFonts w:ascii="Sans Serif" w:hAnsi="Sans Serif" w:eastAsia="Sans Serif"/>
                      <w:sz val="8"/>
                    </w:rPr>
                    <w:t> </w:t>
                    <w:br/>
                  </w:r>
                  <w:r>
                    <w:rPr>
                      <w:rFonts w:ascii="Sans Serif" w:hAnsi="Sans Serif" w:eastAsia="Sans Serif"/>
                      <w:sz val="8"/>
                    </w:rPr>
                    <w:t>Įtakos faktoriai ir sąvokos</w:t>
                    <w:br/>
                  </w:r>
                  <w:r>
                    <w:rPr>
                      <w:rFonts w:ascii="Sans Serif" w:hAnsi="Sans Serif" w:eastAsia="Sans Serif"/>
                      <w:sz val="8"/>
                    </w:rPr>
                    <w:t>Suvirinamo mazgo medžiagų parinkimas remiasi irimo koncepcija nuo sekančių poveikių:</w:t>
                    <w:br/>
                  </w:r>
                  <w:r>
                    <w:rPr>
                      <w:rFonts w:ascii="Sans Serif" w:hAnsi="Sans Serif" w:eastAsia="Sans Serif"/>
                      <w:sz val="8"/>
                    </w:rPr>
                    <w:t>• Temperatūros poveikis,</w:t>
                    <w:br/>
                  </w:r>
                  <w:r>
                    <w:rPr>
                      <w:rFonts w:ascii="Sans Serif" w:hAnsi="Sans Serif" w:eastAsia="Sans Serif"/>
                      <w:sz val="8"/>
                    </w:rPr>
                    <w:t>• Įtempių būvis,</w:t>
                    <w:br/>
                  </w:r>
                  <w:r>
                    <w:rPr>
                      <w:rFonts w:ascii="Sans Serif" w:hAnsi="Sans Serif" w:eastAsia="Sans Serif"/>
                      <w:sz val="8"/>
                    </w:rPr>
                    <w:t>• Deformacijos greičio,</w:t>
                    <w:br/>
                  </w:r>
                  <w:r>
                    <w:rPr>
                      <w:rFonts w:ascii="Sans Serif" w:hAnsi="Sans Serif" w:eastAsia="Sans Serif"/>
                      <w:sz val="8"/>
                    </w:rPr>
                    <w:t>• Šaltos deformacijos laipsnio,</w:t>
                    <w:br/>
                  </w:r>
                  <w:r>
                    <w:rPr>
                      <w:rFonts w:ascii="Sans Serif" w:hAnsi="Sans Serif" w:eastAsia="Sans Serif"/>
                      <w:sz val="8"/>
                    </w:rPr>
                    <w:t>• Gaminio storio,</w:t>
                    <w:br/>
                  </w:r>
                  <w:r>
                    <w:rPr>
                      <w:rFonts w:ascii="Sans Serif" w:hAnsi="Sans Serif" w:eastAsia="Sans Serif"/>
                      <w:sz val="8"/>
                    </w:rPr>
                    <w:t>• Nevienalytiškumas (nehomogeniškumas)</w:t>
                    <w:br/>
                  </w:r>
                  <w:r>
                    <w:rPr>
                      <w:rFonts w:ascii="Sans Serif" w:hAnsi="Sans Serif" w:eastAsia="Sans Serif"/>
                      <w:sz val="8"/>
                    </w:rPr>
                    <w:t>• Valkšnumas,</w:t>
                    <w:br/>
                  </w:r>
                  <w:r>
                    <w:rPr>
                      <w:rFonts w:ascii="Sans Serif" w:hAnsi="Sans Serif" w:eastAsia="Sans Serif"/>
                      <w:sz val="8"/>
                    </w:rPr>
                    <w:t>• Saugumo reikalavimai.</w:t>
                    <w:br/>
                  </w:r>
                  <w:r>
                    <w:rPr>
                      <w:rFonts w:ascii="Sans Serif" w:hAnsi="Sans Serif" w:eastAsia="Sans Serif"/>
                      <w:sz val="8"/>
                    </w:rPr>
                    <w:t> </w:t>
                    <w:br/>
                  </w:r>
                  <w:r>
                    <w:rPr>
                      <w:rFonts w:ascii="Sans Serif" w:hAnsi="Sans Serif" w:eastAsia="Sans Serif"/>
                      <w:sz val="8"/>
                    </w:rPr>
                    <w:t>Įvertinamoji temperatūra (skaičiuojamoji) – tai žemiausi temperatūra, kurioje gali atsidurti nagrinėjamos konstrukcijos elementas. Konstrukcijoms, stovinčioms atvirame ore imama žemiausi galima oro temperatūra T$_{ind}$ ir jos variacija dėl galimo šiluminio spinduliavimo.</w:t>
                    <w:br/>
                  </w:r>
                  <w:r>
                    <w:rPr>
                      <w:rFonts w:ascii="Sans Serif" w:hAnsi="Sans Serif" w:eastAsia="Sans Serif"/>
                      <w:sz val="8"/>
                    </w:rPr>
                    <w:t>I lentelėje pateiktos galimos temperatūros, priklausomai nuo konstrukcijos paskirties. Kitiems konstruktyviniams elementams temperatūras galima parinkti remiantis panašumu.</w:t>
                  </w:r>
                </w:p>
              </w:txbxContent>
            </v:textbox>
            <w10:wrap type="none" anchorx="page" anchory="page"/>
          </v:shape>
        </w:pict>
      </w:r>
    </w:p>
    <w:p>
      <w:pPr>
        <w:spacing w:before="0" w:after="0"/>
      </w:pPr>
      <w:r>
        <w:pict>
          <v:shape style="position:absolute;left:440.33pt;top:176.83pt;width:158.08pt;height:20.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Irino plyšys per rastrinį elektroninį mikroskopą</w:t>
                  </w:r>
                </w:p>
              </w:txbxContent>
            </v:textbox>
            <w10:wrap type="none" anchorx="page" anchory="page"/>
          </v:shape>
        </w:pict>
      </w:r>
    </w:p>
    <w:p>
      <w:pPr>
        <w:spacing w:before="0" w:after="0"/>
      </w:pPr>
      <w:r>
        <w:pict>
          <v:shape style="position:absolute;left:611.79pt;top:178.44pt;width:168.82pt;height:19.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Kristalinis irimo paviršius per rastrinį elektroninį mikroskopą</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47.62pt;top:46.87pt;width:232.93pt;height:18.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 [vairių konstrukcijų skaičiuojamų temperatūrų T_{ink} parinkimas.</w:t>
                  </w:r>
                </w:p>
              </w:txbxContent>
            </v:textbox>
            <w10:wrap type="none" anchorx="page" anchory="page"/>
          </v:shape>
        </w:pict>
      </w:r>
    </w:p>
    <w:p>
      <w:pPr>
        <w:spacing w:before="0" w:after="0"/>
      </w:pPr>
      <w:r>
        <w:pict>
          <v:shape style="position:absolute;left:24.39pt;top:205.53pt;width:377.57pt;height:253.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Trapaus irimo galimybės didėja dar ir nuo to, kad ten veikia įtempių koncentracija. Skaičiuojant įtempius $\sigma_{Ed}$, lemiamais reikėtų laikyti normalinius tempimo įtempius. Nuosavus, liekamuosius įtempius, pavyzdžiui atsiradusius tyrimino metu įvertinti skaičiavimuose neturime galimybių. Tai gali būti įvertinta tam tikrais koeficientais ir rekomendacijomis. (žiūr. 2 lentelę).</w:t>
                    <w:br/>
                  </w:r>
                  <w:r>
                    <w:rPr>
                      <w:rFonts w:ascii="Sans Serif" w:hAnsi="Sans Serif" w:eastAsia="Sans Serif"/>
                      <w:sz val="8"/>
                    </w:rPr>
                    <w:t> </w:t>
                    <w:br/>
                  </w:r>
                  <w:r>
                    <w:rPr>
                      <w:rFonts w:ascii="Sans Serif" w:hAnsi="Sans Serif" w:eastAsia="Sans Serif"/>
                      <w:sz val="8"/>
                    </w:rPr>
                    <w:t>Augant deformacijos greičiui (kitiems faktoriams nekintant) irgi didėja trapaus irimo tikimybė. Maksimaliai leistini gaminių storiai 2 lentelėje, didžiausios įtempių koncentracijos vietose geležinkelio ir tramvajų tiltuose taikomi sekantiems deformavimo greičiams $\dot{\varepsilon} \leq 4 \cdot 10^{-4} \text{ s}^{-1}$. Parinktas pagal tą lentelę storiai turėtų padengti dinamininius efektus, kurie gali atsirasti.</w:t>
                    <w:br/>
                  </w:r>
                  <w:r>
                    <w:rPr>
                      <w:rFonts w:ascii="Sans Serif" w:hAnsi="Sans Serif" w:eastAsia="Sans Serif"/>
                      <w:sz val="8"/>
                    </w:rPr>
                    <w:t> </w:t>
                    <w:br/>
                  </w:r>
                  <w:r>
                    <w:rPr>
                      <w:rFonts w:ascii="Sans Serif" w:hAnsi="Sans Serif" w:eastAsia="Sans Serif"/>
                      <w:sz val="8"/>
                    </w:rPr>
                    <w:t>Didėjant konstrukcijų metalų šaltai deformacijai, jų metalas tampa trapesniu (susikietina) ir padidėja to metalo trapaus irimo galimybė. Kai kurios konstrukcijų metalo dangos (ypač kietų metalų dangos) padidina metalo polinkį trapumui, net ir minkšta danga kartais gali būti pavojinga (pavyzdžiui karštas cinkavimas po šaltos deformacijos) 2 lentelėje duoti maksimaliai leistini gaminių storiai duoti laikant, kad jų metalas šaltai nedeformuotas. (liekamoji šalta plastinė deformacija $\varepsilon = 0 \%$).</w:t>
                    <w:br/>
                  </w:r>
                  <w:r>
                    <w:rPr>
                      <w:rFonts w:ascii="Sans Serif" w:hAnsi="Sans Serif" w:eastAsia="Sans Serif"/>
                      <w:sz val="8"/>
                    </w:rPr>
                    <w:t> </w:t>
                    <w:br/>
                  </w:r>
                  <w:r>
                    <w:rPr>
                      <w:rFonts w:ascii="Sans Serif" w:hAnsi="Sans Serif" w:eastAsia="Sans Serif"/>
                      <w:sz val="8"/>
                    </w:rPr>
                    <w:t>Gaminių storis turi lemiamą reikšmę patikimumui (pagal tikimybių teoriją su storiu defektų tikimybė metale didėja), didėja ir tikimybė trapiam suirimui</w:t>
                    <w:br/>
                  </w:r>
                  <w:r>
                    <w:rPr>
                      <w:rFonts w:ascii="Sans Serif" w:hAnsi="Sans Serif" w:eastAsia="Sans Serif"/>
                      <w:sz val="8"/>
                    </w:rPr>
                    <w:t> </w:t>
                    <w:br/>
                  </w:r>
                  <w:r>
                    <w:rPr>
                      <w:rFonts w:ascii="Sans Serif" w:hAnsi="Sans Serif" w:eastAsia="Sans Serif"/>
                      <w:sz val="8"/>
                    </w:rPr>
                    <w:t>Esant gaminio dideliems storiams ($\text{t} &gt; 50 \text{ mm}$), plastiškume skersine kryptimi gali pasireikšti sluoksnių anizotropija ir nehomogeniškumas, plastiškumas storo lakšto viduryje mažesnis negu paviršiuje. 2 lentelėje duodamos rekomendacijos tą efektą įvertina.</w:t>
                    <w:br/>
                  </w:r>
                  <w:r>
                    <w:rPr>
                      <w:rFonts w:ascii="Sans Serif" w:hAnsi="Sans Serif" w:eastAsia="Sans Serif"/>
                      <w:sz val="8"/>
                    </w:rPr>
                    <w:t> </w:t>
                    <w:br/>
                  </w:r>
                  <w:r>
                    <w:rPr>
                      <w:rFonts w:ascii="Sans Serif" w:hAnsi="Sans Serif" w:eastAsia="Sans Serif"/>
                      <w:sz val="8"/>
                    </w:rPr>
                    <w:t>Maksimaliai leistinų storių įvertinimas</w:t>
                    <w:br/>
                  </w:r>
                  <w:r>
                    <w:rPr>
                      <w:rFonts w:ascii="Sans Serif" w:hAnsi="Sans Serif" w:eastAsia="Sans Serif"/>
                      <w:sz val="8"/>
                    </w:rPr>
                    <w:t> </w:t>
                    <w:br/>
                  </w:r>
                  <w:r>
                    <w:rPr>
                      <w:rFonts w:ascii="Sans Serif" w:hAnsi="Sans Serif" w:eastAsia="Sans Serif"/>
                      <w:sz val="8"/>
                    </w:rPr>
                    <w:t>Maksimaliai leistini storiai $\text{t}$, nustatomi priklausomai nuo kontrolinės temperatūros $T_{Ed}$, veikiančio įtempio $\sigma_{Ed}$, metalo markės ir jos kokybės grupės(kategorijos).</w:t>
                    <w:br/>
                  </w:r>
                  <w:r>
                    <w:rPr>
                      <w:rFonts w:ascii="Sans Serif" w:hAnsi="Sans Serif" w:eastAsia="Sans Serif"/>
                      <w:sz val="8"/>
                    </w:rPr>
                    <w:t> </w:t>
                    <w:br/>
                  </w:r>
                  <w:r>
                    <w:rPr>
                      <w:rFonts w:ascii="Sans Serif" w:hAnsi="Sans Serif" w:eastAsia="Sans Serif"/>
                      <w:sz val="8"/>
                    </w:rPr>
                    <w:t>Logiška, kad skaičiuotė nustato reikalaujamą gaminio storį, įvertindama veikiančius įtempius $\sigma_{Ed}$, kontrolinę temperatūrą $T_{Ed}$ ir reikalingą plieno markę. Po to būtų nustatyta parinkto plieno markės kategorija).</w:t>
                    <w:br/>
                  </w:r>
                  <w:r>
                    <w:rPr>
                      <w:rFonts w:ascii="Sans Serif" w:hAnsi="Sans Serif" w:eastAsia="Sans Serif"/>
                      <w:sz val="8"/>
                    </w:rPr>
                    <w:t> </w:t>
                    <w:br/>
                  </w:r>
                  <w:r>
                    <w:rPr>
                      <w:rFonts w:ascii="Sans Serif" w:hAnsi="Sans Serif" w:eastAsia="Sans Serif"/>
                      <w:sz val="8"/>
                    </w:rPr>
                    <w:t>2 lentelė pateikia gaminių storius priklausomai nuo trijų įtempių $\sigma_{Ed}$ lygių, o $\sigma_{Ed}$ gauti kaip dalis nominalios takio $f_y(\text{t})$ tubos</w:t>
                  </w:r>
                </w:p>
              </w:txbxContent>
            </v:textbox>
            <w10:wrap type="none" anchorx="page" anchory="page"/>
          </v:shape>
        </w:pict>
      </w:r>
    </w:p>
    <w:p>
      <w:pPr>
        <w:spacing w:before="0" w:after="0"/>
      </w:pPr>
      <w:r>
        <w:pict>
          <v:shape style="position:absolute;left:22.98pt;top:491.03pt;width:378.55pt;height:50.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Takio riba fy(t), tai dydis lygus Ren paimamas iš tiekimo sąlygų pagal perkamą metalo storį.</w:t>
                    <w:br/>
                  </w:r>
                  <w:r>
                    <w:rPr>
                      <w:rFonts w:ascii="Sans Serif" w:hAnsi="Sans Serif" w:eastAsia="Sans Serif"/>
                      <w:sz val="8"/>
                    </w:rPr>
                    <w:t>Konstrukciniams elementams, kurie bus tik gniuždomi, įtempius reikia imti pagal punktą „c“.</w:t>
                    <w:br/>
                  </w:r>
                  <w:r>
                    <w:rPr>
                      <w:rFonts w:ascii="Sans Serif" w:hAnsi="Sans Serif" w:eastAsia="Sans Serif"/>
                      <w:sz val="8"/>
                    </w:rPr>
                    <w:t>Jeigu paskaičiuoti įtempiai turi tarpinius dydžius, storių reikšmes galima interpoliuoti.</w:t>
                    <w:br/>
                  </w:r>
                  <w:r>
                    <w:rPr>
                      <w:rFonts w:ascii="Sans Serif" w:hAnsi="Sans Serif" w:eastAsia="Sans Serif"/>
                      <w:sz val="8"/>
                    </w:rPr>
                    <w:t>Ekstrepoliacija už nurodytų ribų neleistina. Plieno kokybės grupę (kategoriją) nustato priklausomai nuo klasifikacijos</w:t>
                    <w:br/>
                  </w:r>
                  <w:r>
                    <w:rPr>
                      <w:rFonts w:ascii="Sans Serif" w:hAnsi="Sans Serif" w:eastAsia="Sans Serif"/>
                      <w:sz val="8"/>
                    </w:rPr>
                    <w:t>laipto ir medžiagos storio pagal 2 lentelę.</w:t>
                  </w:r>
                </w:p>
              </w:txbxContent>
            </v:textbox>
            <w10:wrap type="none" anchorx="page" anchory="page"/>
          </v:shape>
        </w:pict>
      </w:r>
    </w:p>
    <w:p>
      <w:pPr>
        <w:spacing w:before="0" w:after="0"/>
      </w:pPr>
      <w:r>
        <w:pict>
          <v:shape style="position:absolute;left:434.22pt;top:50.69pt;width:188.55pt;height:22.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Maksimaliai leistini gaminių storiai t₂ [мм]</w:t>
                  </w:r>
                </w:p>
              </w:txbxContent>
            </v:textbox>
            <w10:wrap type="none" anchorx="page" anchory="page"/>
          </v:shape>
        </w:pict>
      </w:r>
    </w:p>
    <w:p>
      <w:pPr>
        <w:spacing w:before="0" w:after="0"/>
      </w:pPr>
      <w:r>
        <w:pict>
          <v:shape style="position:absolute;left:434.60pt;top:237.72pt;width:377.91pt;height:104.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Pastaba: tarpinės reikšmės gali būti gaunamas linijinės interpoliacijos metodu. Ekstrapoliacija už nurodytų ribų</w:t>
                    <w:br/>
                  </w:r>
                  <w:r>
                    <w:rPr>
                      <w:rFonts w:ascii="Sans Serif" w:hAnsi="Sans Serif" w:eastAsia="Sans Serif"/>
                      <w:sz val="8"/>
                    </w:rPr>
                    <w:t>neleistina. Konstruktyviniuose elementuose, kuriuose veiks tik gniuždymo įtempiai, įtempius imti</w:t>
                    <w:br/>
                  </w:r>
                  <w:r>
                    <w:rPr>
                      <w:rFonts w:ascii="Sans Serif" w:hAnsi="Sans Serif" w:eastAsia="Sans Serif"/>
                      <w:sz val="8"/>
                    </w:rPr>
                    <w:t>$\sigma_{Ed} = 0,25 \cdot f_y(t)$.</w:t>
                    <w:br/>
                  </w:r>
                  <w:r>
                    <w:rPr>
                      <w:rFonts w:ascii="Sans Serif" w:hAnsi="Sans Serif" w:eastAsia="Sans Serif"/>
                      <w:sz val="8"/>
                    </w:rPr>
                    <w:t>4 stulpelyje duoti dydžiai KV gauti bandant išilginius bandinius su V-įpjova. Skersiniam bandiniams galima imti tuos</w:t>
                    <w:br/>
                  </w:r>
                  <w:r>
                    <w:rPr>
                      <w:rFonts w:ascii="Sans Serif" w:hAnsi="Sans Serif" w:eastAsia="Sans Serif"/>
                      <w:sz val="8"/>
                    </w:rPr>
                    <w:t>pačius dydžius, jeigu jie nurodyti metalo tiekimo dokumentuose.</w:t>
                    <w:br/>
                  </w:r>
                  <w:r>
                    <w:rPr>
                      <w:rFonts w:ascii="Sans Serif" w:hAnsi="Sans Serif" w:eastAsia="Sans Serif"/>
                      <w:sz val="8"/>
                    </w:rPr>
                    <w:t> </w:t>
                    <w:br/>
                  </w:r>
                  <w:r>
                    <w:rPr>
                      <w:rFonts w:ascii="Sans Serif" w:hAnsi="Sans Serif" w:eastAsia="Sans Serif"/>
                      <w:sz val="8"/>
                    </w:rPr>
                    <w:t>2.4 Terasinis (sluoksniuotas, laiptuotas, lameliarinis) irimas</w:t>
                    <w:br/>
                  </w:r>
                  <w:r>
                    <w:rPr>
                      <w:rFonts w:ascii="Sans Serif" w:hAnsi="Sans Serif" w:eastAsia="Sans Serif"/>
                      <w:sz val="8"/>
                    </w:rPr>
                    <w:t> </w:t>
                    <w:br/>
                  </w:r>
                  <w:r>
                    <w:rPr>
                      <w:rFonts w:ascii="Sans Serif" w:hAnsi="Sans Serif" w:eastAsia="Sans Serif"/>
                      <w:sz val="8"/>
                    </w:rPr>
                    <w:t>Apkraunant valcuotus gaminius reikia atminti, kad dėl valcavimo sukeltos anizotropijos storio viduryje metalo</w:t>
                    <w:br/>
                  </w:r>
                  <w:r>
                    <w:rPr>
                      <w:rFonts w:ascii="Sans Serif" w:hAnsi="Sans Serif" w:eastAsia="Sans Serif"/>
                      <w:sz val="8"/>
                    </w:rPr>
                    <w:t>plastiškumas yra mažesnis. Dėl valcavimo metalas sluoksniuojasi lygiagrečiai paviršiams, lygiagrečiai paviršiams</w:t>
                    <w:br/>
                  </w:r>
                  <w:r>
                    <w:rPr>
                      <w:rFonts w:ascii="Sans Serif" w:hAnsi="Sans Serif" w:eastAsia="Sans Serif"/>
                      <w:sz val="8"/>
                    </w:rPr>
                    <w:t>kaupiasi ir nemetaliniai defektai. Šitie faktoriai turi įtakos gaminio irimui lygiagrečiai valcuoto paviršiaus.</w:t>
                  </w:r>
                </w:p>
              </w:txbxContent>
            </v:textbox>
            <w10:wrap type="none" anchorx="page" anchory="page"/>
          </v:shape>
        </w:pict>
      </w:r>
    </w:p>
    <w:p>
      <w:pPr>
        <w:spacing w:before="0" w:after="0"/>
      </w:pPr>
      <w:r>
        <w:pict>
          <v:shape style="position:absolute;left:430.95pt;top:471.29pt;width:376.60pt;height:81.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Dėl irimo formos ir išvaizdos, sluoksniuotumo toks irimas vadinamas terasiniu. „Lameliarinis“ pavadinimas kilo iš angliško pavadinimo „lamellar tearing“.</w:t>
                    <w:br/>
                  </w:r>
                  <w:r>
                    <w:rPr>
                      <w:rFonts w:ascii="Sans Serif" w:hAnsi="Sans Serif" w:eastAsia="Sans Serif"/>
                      <w:sz val="8"/>
                    </w:rPr>
                    <w:t> </w:t>
                    <w:br/>
                  </w:r>
                  <w:r>
                    <w:rPr>
                      <w:rFonts w:ascii="Sans Serif" w:hAnsi="Sans Serif" w:eastAsia="Sans Serif"/>
                      <w:sz val="8"/>
                    </w:rPr>
                    <w:t>Metalo polinkį į terasinį irimą reikia tikėtis suvirintose konstrukcijose, kuriuose nuo išdėstytų konstrukcinių elementų jau veikia nuslūgimo liekamieji įtempiai storio kryptimi. Tai būdinga kryžminiams suvirinimams, T- suvirinimams ir pasvirusių elementų privirinimams.</w:t>
                    <w:br/>
                  </w:r>
                  <w:r>
                    <w:rPr>
                      <w:rFonts w:ascii="Sans Serif" w:hAnsi="Sans Serif" w:eastAsia="Sans Serif"/>
                      <w:sz val="8"/>
                    </w:rPr>
                    <w:t>DASt 014 direktyva „Rekomendacijos terasiniam suirimui išvengti“. Joje Vokietijos plieno konstrukcijų komitetas nusako terasinio suirimo priežastis: kiek tai liečia metalą ir konstrukciją, bei nurodo, kaip išvengti terasinio irimo.</w:t>
                  </w:r>
                </w:p>
              </w:txbxContent>
            </v:textbox>
            <w10:wrap type="none" anchorx="page" anchory="page"/>
          </v:shape>
        </w:pict>
      </w:r>
    </w:p>
    <w:p>
      <w:pPr>
        <w:spacing w:before="0" w:after="0"/>
      </w:pPr>
      <w:r>
        <w:pict>
          <v:shape style="position:absolute;left:432.65pt;top:445.47pt;width:92.89pt;height:14.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Terasinio irimo schema</w:t>
                  </w:r>
                </w:p>
              </w:txbxContent>
            </v:textbox>
            <w10:wrap type="none" anchorx="page" anchory="page"/>
          </v:shape>
        </w:pict>
      </w:r>
    </w:p>
    <w:p>
      <w:pPr>
        <w:spacing w:before="0" w:after="0"/>
      </w:pPr>
      <w:r>
        <w:pict>
          <v:shape style="position:absolute;left:603.82pt;top:447.47pt;width:119.84pt;height:17.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Terasinio irimo tipinis plitimas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7.36pt;top:204.16pt;width:377.45pt;height:93.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2.4.1 Priemonės terasiniam (sluoksniniam) irimui išvengti</w:t>
                    <w:br/>
                  </w:r>
                  <w:r>
                    <w:rPr>
                      <w:rFonts w:ascii="Sans Serif" w:hAnsi="Sans Serif" w:eastAsia="Sans Serif"/>
                      <w:sz val="8"/>
                    </w:rPr>
                    <w:t> </w:t>
                    <w:br/>
                  </w:r>
                  <w:r>
                    <w:rPr>
                      <w:rFonts w:ascii="Sans Serif" w:hAnsi="Sans Serif" w:eastAsia="Sans Serif"/>
                      <w:sz val="8"/>
                    </w:rPr>
                    <w:t>Priemones padedančios išvengti terasinio irimo galima būtų suskirstyti, į priemones liečiančius medžiagą ir konstrukcines ir technines gamybines priemones.</w:t>
                    <w:br/>
                  </w:r>
                  <w:r>
                    <w:rPr>
                      <w:rFonts w:ascii="Sans Serif" w:hAnsi="Sans Serif" w:eastAsia="Sans Serif"/>
                      <w:sz val="8"/>
                    </w:rPr>
                    <w:t> </w:t>
                    <w:br/>
                  </w:r>
                  <w:r>
                    <w:rPr>
                      <w:rFonts w:ascii="Sans Serif" w:hAnsi="Sans Serif" w:eastAsia="Sans Serif"/>
                      <w:sz val="8"/>
                    </w:rPr>
                    <w:t>Priemones liečiančios medžiagą nukreiptos į medžiagos sluoksniuotumo mažinimą, valcavimo anizotropijos panaikinimo. Sluoksniniam irimui daugiau linkę plienai, turintys maža santykinį skerspjūvio susitraukimą tempimo bandyme. Kuo plienas turi daugiau sieros tuo valcavimo anizotropija ryškesnė.</w:t>
                    <w:br/>
                  </w:r>
                  <w:r>
                    <w:rPr>
                      <w:rFonts w:ascii="Sans Serif" w:hAnsi="Sans Serif" w:eastAsia="Sans Serif"/>
                      <w:sz val="8"/>
                    </w:rPr>
                    <w:t> </w:t>
                    <w:br/>
                  </w:r>
                  <w:r>
                    <w:rPr>
                      <w:rFonts w:ascii="Sans Serif" w:hAnsi="Sans Serif" w:eastAsia="Sans Serif"/>
                      <w:sz val="8"/>
                    </w:rPr>
                    <w:t>Plienai, kurių tempimo metu gaunamas santykinis skerspjūvio susitraukimas daugiau kaip 20 %, laikomi nepavojingais sluoksninio irimo požiūriu, tuo pačiu plienai, kurių santykinis skerspjūvio susitraukimas mažesnis kaip 10 % - 15 % laikomi šiuo požiūriu pavojingais.</w:t>
                  </w:r>
                </w:p>
              </w:txbxContent>
            </v:textbox>
            <w10:wrap type="none" anchorx="page" anchory="page"/>
          </v:shape>
        </w:pict>
      </w:r>
    </w:p>
    <w:p>
      <w:pPr>
        <w:spacing w:before="0" w:after="0"/>
      </w:pPr>
      <w:r>
        <w:pict>
          <v:shape style="position:absolute;left:26.96pt;top:463.52pt;width:373.15pt;height:36.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Konstrukcinės ir techninės – gamybinės priemonės turi tikslą minimizuoti deformacijas statmenai privirinimo</w:t>
                    <w:br/>
                  </w:r>
                  <w:r>
                    <w:rPr>
                      <w:rFonts w:ascii="Sans Serif" w:hAnsi="Sans Serif" w:eastAsia="Sans Serif"/>
                      <w:sz val="8"/>
                    </w:rPr>
                    <w:t>plokštumos, kurios gali atsirasti nuslūgstant siūlės išlydytam metalui. Žemiau parodytame paveiksle, pakeitus siūlės</w:t>
                    <w:br/>
                  </w:r>
                  <w:r>
                    <w:rPr>
                      <w:rFonts w:ascii="Sans Serif" w:hAnsi="Sans Serif" w:eastAsia="Sans Serif"/>
                      <w:sz val="8"/>
                    </w:rPr>
                    <w:t>pobūdį sumažėja terasinio irimo pavojus.</w:t>
                  </w:r>
                </w:p>
              </w:txbxContent>
            </v:textbox>
            <w10:wrap type="none" anchorx="page" anchory="page"/>
          </v:shape>
        </w:pict>
      </w:r>
    </w:p>
    <w:p>
      <w:pPr>
        <w:spacing w:before="0" w:after="0"/>
      </w:pPr>
      <w:r>
        <w:pict>
          <v:shape style="position:absolute;left:126.78pt;top:184.46pt;width:176.86pt;height:19.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Viršutinis ir apatinis terasinio irimo paviršiaus vaizdas .</w:t>
                  </w:r>
                </w:p>
              </w:txbxContent>
            </v:textbox>
            <w10:wrap type="none" anchorx="page" anchory="page"/>
          </v:shape>
        </w:pict>
      </w:r>
    </w:p>
    <w:p>
      <w:pPr>
        <w:spacing w:before="0" w:after="0"/>
      </w:pPr>
      <w:r>
        <w:pict>
          <v:shape style="position:absolute;left:25.25pt;top:446.85pt;width:341.68pt;height:1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Ryšys tarp santykinio skerspjūvio susitraukimo ir sieros kiekio plieno lakštams, kurių storis 12,5 мм ir 50 mm.</w:t>
                  </w:r>
                </w:p>
              </w:txbxContent>
            </v:textbox>
            <w10:wrap type="none" anchorx="page" anchory="page"/>
          </v:shape>
        </w:pict>
      </w:r>
    </w:p>
    <w:p>
      <w:pPr>
        <w:spacing w:before="0" w:after="0"/>
      </w:pPr>
      <w:r>
        <w:pict>
          <v:shape style="position:absolute;left:573.43pt;top:123.77pt;width:104.39pt;height:20.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Padidėja prijungimo plotas</w:t>
                  </w:r>
                </w:p>
              </w:txbxContent>
            </v:textbox>
            <w10:wrap type="none" anchorx="page" anchory="page"/>
          </v:shape>
        </w:pict>
      </w:r>
    </w:p>
    <w:p>
      <w:pPr>
        <w:spacing w:before="0" w:after="0"/>
      </w:pPr>
      <w:r>
        <w:pict>
          <v:shape style="position:absolute;left:514.85pt;top:238.29pt;width:236.37pt;height:17.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Sluoksninio irimo tikimybės mažinimas sumažinant prilydyto metalo kiekį</w:t>
                  </w:r>
                </w:p>
              </w:txbxContent>
            </v:textbox>
            <w10:wrap type="none" anchorx="page" anchory="page"/>
          </v:shape>
        </w:pict>
      </w:r>
    </w:p>
    <w:p>
      <w:pPr>
        <w:spacing w:before="0" w:after="0"/>
      </w:pPr>
      <w:r>
        <w:pict>
          <v:shape style="position:absolute;left:528.13pt;top:338.44pt;width:211.08pt;height:15.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Sluoksninio irimo tikimybės mažinimas didinant prijungimo plotą</w:t>
                  </w:r>
                </w:p>
              </w:txbxContent>
            </v:textbox>
            <w10:wrap type="none" anchorx="page" anchory="page"/>
          </v:shape>
        </w:pict>
      </w:r>
    </w:p>
    <w:p>
      <w:pPr>
        <w:spacing w:before="0" w:after="0"/>
      </w:pPr>
      <w:r>
        <w:pict>
          <v:shape style="position:absolute;left:507.84pt;top:456.85pt;width:248.39pt;height:22.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Sluoksninio irimo tikimybės mažinimas padidinus prijungiamų sluoksnių kiekį</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3.99pt;top:151.25pt;width:374.73pt;height:4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Stabilumo netekimas</w:t>
                    <w:br/>
                  </w:r>
                  <w:r>
                    <w:rPr>
                      <w:rFonts w:ascii="Sans Serif" w:hAnsi="Sans Serif" w:eastAsia="Sans Serif"/>
                      <w:sz val="8"/>
                    </w:rPr>
                    <w:t> </w:t>
                    <w:br/>
                  </w:r>
                  <w:r>
                    <w:rPr>
                      <w:rFonts w:ascii="Sans Serif" w:hAnsi="Sans Serif" w:eastAsia="Sans Serif"/>
                      <w:sz val="8"/>
                    </w:rPr>
                    <w:t>Veikiant gniuždymo įtempiams konstrukcijos darbingumas ne tiek priklausys nuo įtempių jame, kiek nuo galimybės netekti savo pirmykštės formos klumpant.</w:t>
                  </w:r>
                </w:p>
              </w:txbxContent>
            </v:textbox>
            <w10:wrap type="none" anchorx="page" anchory="page"/>
          </v:shape>
        </w:pict>
      </w:r>
    </w:p>
    <w:p>
      <w:pPr>
        <w:spacing w:before="0" w:after="0"/>
      </w:pPr>
      <w:r>
        <w:pict>
          <v:shape style="position:absolute;left:21.56pt;top:320.86pt;width:121.92pt;height:33.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Stabilumo netekimas išilginiame</w:t>
                    <w:br/>
                  </w:r>
                  <w:r>
                    <w:rPr>
                      <w:rFonts w:ascii="Sans Serif" w:hAnsi="Sans Serif" w:eastAsia="Sans Serif"/>
                      <w:sz val="8"/>
                    </w:rPr>
                    <w:t>ginčždyne tipinė stabilumo netekimo</w:t>
                    <w:br/>
                  </w:r>
                  <w:r>
                    <w:rPr>
                      <w:rFonts w:ascii="Sans Serif" w:hAnsi="Sans Serif" w:eastAsia="Sans Serif"/>
                      <w:sz val="8"/>
                    </w:rPr>
                    <w:t>forma</w:t>
                  </w:r>
                </w:p>
              </w:txbxContent>
            </v:textbox>
            <w10:wrap type="none" anchorx="page" anchory="page"/>
          </v:shape>
        </w:pict>
      </w:r>
    </w:p>
    <w:p>
      <w:pPr>
        <w:spacing w:before="0" w:after="0"/>
      </w:pPr>
      <w:r>
        <w:pict>
          <v:shape style="position:absolute;left:158.52pt;top:320.23pt;width:180.57pt;height:33.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Stabilumo netekimas lenkiant - tipinis lenkiamos sijos stabilumo netekimo pavyzdys</w:t>
                  </w:r>
                </w:p>
              </w:txbxContent>
            </v:textbox>
            <w10:wrap type="none" anchorx="page" anchory="page"/>
          </v:shape>
        </w:pict>
      </w:r>
    </w:p>
    <w:p>
      <w:pPr>
        <w:spacing w:before="0" w:after="0"/>
      </w:pPr>
      <w:r>
        <w:pict>
          <v:shape style="position:absolute;left:21.37pt;top:480.34pt;width:161.41pt;height:21.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19 pav. išsipūtimas - tipinis plokštės stabilumo netekimo pavyzdys</w:t>
                  </w:r>
                </w:p>
              </w:txbxContent>
            </v:textbox>
            <w10:wrap type="none" anchorx="page" anchory="page"/>
          </v:shape>
        </w:pict>
      </w:r>
    </w:p>
    <w:p>
      <w:pPr>
        <w:spacing w:before="0" w:after="0"/>
      </w:pPr>
      <w:r>
        <w:pict>
          <v:shape style="position:absolute;left:190.72pt;top:486.36pt;width:119.66pt;height:16.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Stovo gniuždymas su klupdimu</w:t>
                  </w:r>
                </w:p>
              </w:txbxContent>
            </v:textbox>
            <w10:wrap type="none" anchorx="page" anchory="page"/>
          </v:shape>
        </w:pict>
      </w:r>
    </w:p>
    <w:p>
      <w:pPr>
        <w:spacing w:before="0" w:after="0"/>
      </w:pPr>
      <w:r>
        <w:pict>
          <v:shape style="position:absolute;left:21.77pt;top:508.00pt;width:369.19pt;height:2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toks stovas bus suvirintas viduryje, tai be įtempių nuo gniuždymo, reikės patikrinti ir galimus lenkimo įtempius, strypui netekus stabilumui.</w:t>
                  </w:r>
                </w:p>
              </w:txbxContent>
            </v:textbox>
            <w10:wrap type="none" anchorx="page" anchory="page"/>
          </v:shape>
        </w:pict>
      </w:r>
    </w:p>
    <w:p>
      <w:pPr>
        <w:spacing w:before="0" w:after="0"/>
      </w:pPr>
      <w:r>
        <w:pict>
          <v:shape style="position:absolute;left:23.46pt;top:132.90pt;width:340.50pt;height:19.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Sluoksninio irimo tikimybės mažinimas padengus prijungimo vietą minkštesniu deformacijai metalu (buferiu )</w:t>
                  </w:r>
                </w:p>
              </w:txbxContent>
            </v:textbox>
            <w10:wrap type="none" anchorx="page" anchory="page"/>
          </v:shape>
        </w:pict>
      </w:r>
    </w:p>
    <w:p>
      <w:pPr>
        <w:spacing w:before="0" w:after="0"/>
      </w:pPr>
      <w:r>
        <w:pict>
          <v:shape style="position:absolute;left:432.57pt;top:53.05pt;width:379.33pt;height:72.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Suvirintos jungtys prie aukštų temperatūrų</w:t>
                    <w:br/>
                  </w:r>
                  <w:r>
                    <w:rPr>
                      <w:rFonts w:ascii="Sans Serif" w:hAnsi="Sans Serif" w:eastAsia="Sans Serif"/>
                      <w:sz val="8"/>
                    </w:rPr>
                    <w:t>3.1 Mechaninių charakteristikų priklausomybė nuo temperatūros</w:t>
                    <w:br/>
                  </w:r>
                  <w:r>
                    <w:rPr>
                      <w:rFonts w:ascii="Sans Serif" w:hAnsi="Sans Serif" w:eastAsia="Sans Serif"/>
                      <w:sz val="8"/>
                    </w:rPr>
                    <w:t> </w:t>
                    <w:br/>
                  </w:r>
                  <w:r>
                    <w:rPr>
                      <w:rFonts w:ascii="Sans Serif" w:hAnsi="Sans Serif" w:eastAsia="Sans Serif"/>
                      <w:sz val="8"/>
                    </w:rPr>
                    <w:t>Augant aplinkos temperatūrai stiprumų charakteristikos mažėja. Jeigu suvirintą konstrukciją veikia aukštos temperatūros ,tai duomenų apie mechanines medžiagos charakteristikas (takio, stiprio ribas)prie kambario temperatūros nepakanka.</w:t>
                  </w:r>
                </w:p>
              </w:txbxContent>
            </v:textbox>
            <w10:wrap type="none" anchorx="page" anchory="page"/>
          </v:shape>
        </w:pict>
      </w:r>
    </w:p>
    <w:p>
      <w:pPr>
        <w:spacing w:before="0" w:after="0"/>
      </w:pPr>
      <w:r>
        <w:pict>
          <v:shape style="position:absolute;left:433.37pt;top:241.01pt;width:300.03pt;height:22.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Plieno savybių kitimas kintant temperatūrai (1-nelegiruotas plienas, 2-karščiui atsparus plienas)</w:t>
                  </w:r>
                </w:p>
              </w:txbxContent>
            </v:textbox>
            <w10:wrap type="none" anchorx="page" anchory="page"/>
          </v:shape>
        </w:pict>
      </w:r>
    </w:p>
    <w:p>
      <w:pPr>
        <w:spacing w:before="0" w:after="0"/>
      </w:pPr>
      <w:r>
        <w:pict>
          <v:shape style="position:absolute;left:429.31pt;top:460.37pt;width:376.71pt;height:51.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 aukštos temperatūros, skaičiavimams naudojama sąvoka – sąlyginė takio (stiprio) riba prie duotos temperatūros</w:t>
                    <w:br/>
                  </w:r>
                  <w:r>
                    <w:rPr>
                      <w:rFonts w:ascii="Sans Serif" w:hAnsi="Sans Serif" w:eastAsia="Sans Serif"/>
                      <w:sz val="8"/>
                    </w:rPr>
                    <w:t> </w:t>
                    <w:br/>
                  </w:r>
                  <w:r>
                    <w:rPr>
                      <w:rFonts w:ascii="Sans Serif" w:hAnsi="Sans Serif" w:eastAsia="Sans Serif"/>
                      <w:sz val="8"/>
                    </w:rPr>
                    <w:t>Sąlyginė takio riba prie duotos temperatūros Rp0,2 T – tai įtempis, kuris prie duotos temperatūros T iššaukia tik 0,2 % standartinio bandinio santykinį ištysimą.</w:t>
                  </w:r>
                </w:p>
              </w:txbxContent>
            </v:textbox>
            <w10:wrap type="none" anchorx="page" anchory="page"/>
          </v:shape>
        </w:pict>
      </w:r>
    </w:p>
    <w:p>
      <w:pPr>
        <w:spacing w:before="0" w:after="0"/>
      </w:pPr>
      <w:r>
        <w:pict>
          <v:shape style="position:absolute;left:435.11pt;top:443.86pt;width:256.09pt;height:17.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Temperatūros įtaka į mažai legiruoto plieno mechanines charakteristikas ( plienas S 355)</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3.26pt;top:49.27pt;width:356.98pt;height:23.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DIN 4133 „Dūmtraukiai iš plieno” pateikti lentelės forma takio ribos f_{s,k} priklausomai nuo temperatūros labiausiai paplitusiems plienams</w:t>
                  </w:r>
                </w:p>
              </w:txbxContent>
            </v:textbox>
            <w10:wrap type="none" anchorx="page" anchory="page"/>
          </v:shape>
        </w:pict>
      </w:r>
    </w:p>
    <w:p>
      <w:pPr>
        <w:spacing w:before="0" w:after="0"/>
      </w:pPr>
      <w:r>
        <w:pict>
          <v:shape style="position:absolute;left:18.34pt;top:249.60pt;width:377.50pt;height:22.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Slėgio indų gamybos plienams prie aukštų temperatūrų duomenis galima imti iš AD-Instrukcijos (AD-Merkblättern)</w:t>
                    <w:br/>
                  </w:r>
                  <w:r>
                    <w:rPr>
                      <w:rFonts w:ascii="Sans Serif" w:hAnsi="Sans Serif" w:eastAsia="Sans Serif"/>
                      <w:sz val="8"/>
                    </w:rPr>
                    <w:t>eilė W (medžiagos slėgio indams).</w:t>
                  </w:r>
                </w:p>
              </w:txbxContent>
            </v:textbox>
            <w10:wrap type="none" anchorx="page" anchory="page"/>
          </v:shape>
        </w:pict>
      </w:r>
    </w:p>
    <w:p>
      <w:pPr>
        <w:spacing w:before="0" w:after="0"/>
      </w:pPr>
      <w:r>
        <w:pict>
          <v:shape style="position:absolute;left:18.67pt;top:272.69pt;width:318.76pt;height:18.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Lentelė. Plienų charakteristikos prie aukštų temperatūrų pagal DIN EN 10025 (AD 2000-Merkblatt W1)</w:t>
                  </w:r>
                </w:p>
              </w:txbxContent>
            </v:textbox>
            <w10:wrap type="none" anchorx="page" anchory="page"/>
          </v:shape>
        </w:pict>
      </w:r>
    </w:p>
    <w:p>
      <w:pPr>
        <w:spacing w:before="0" w:after="0"/>
      </w:pPr>
      <w:r>
        <w:pict>
          <v:shape style="position:absolute;left:23.38pt;top:421.68pt;width:357.32pt;height:34.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Skaičiuojant konstrukcijas, veikiamas aukštų temperatūrų, be takio ir stiprio ribų, reikės atkreipti dėmesį į tai, kad</w:t>
                    <w:br/>
                  </w:r>
                  <w:r>
                    <w:rPr>
                      <w:rFonts w:ascii="Sans Serif" w:hAnsi="Sans Serif" w:eastAsia="Sans Serif"/>
                      <w:sz val="8"/>
                    </w:rPr>
                    <w:t>keičiasi ir tamprumo modulis, reikalingas bus ir linijinis metalo plėtimosi koeficientas $\alpha_T$, -informaciją apie tuos</w:t>
                    <w:br/>
                  </w:r>
                  <w:r>
                    <w:rPr>
                      <w:rFonts w:ascii="Sans Serif" w:hAnsi="Sans Serif" w:eastAsia="Sans Serif"/>
                      <w:sz val="8"/>
                    </w:rPr>
                    <w:t>dydžius galima rasti DIN 4133.</w:t>
                  </w:r>
                </w:p>
              </w:txbxContent>
            </v:textbox>
            <w10:wrap type="none" anchorx="page" anchory="page"/>
          </v:shape>
        </w:pict>
      </w:r>
    </w:p>
    <w:p>
      <w:pPr>
        <w:spacing w:before="0" w:after="0"/>
      </w:pPr>
      <w:r>
        <w:pict>
          <v:shape style="position:absolute;left:435.26pt;top:274.85pt;width:319.22pt;height:24.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lentelė. Aliuminio lydinių charakteristikos aukštose temperatūrose, AD-Merkblatt W6/1</w:t>
                    <w:br/>
                  </w:r>
                  <w:r>
                    <w:rPr>
                      <w:rFonts w:ascii="Sans Serif" w:hAnsi="Sans Serif" w:eastAsia="Sans Serif"/>
                      <w:sz val="8"/>
                    </w:rPr>
                    <w:t>(AD- W6/1serijos instrukcija)</w:t>
                  </w:r>
                </w:p>
              </w:txbxContent>
            </v:textbox>
            <w10:wrap type="none" anchorx="page" anchory="page"/>
          </v:shape>
        </w:pict>
      </w:r>
    </w:p>
    <w:p>
      <w:pPr>
        <w:spacing w:before="0" w:after="0"/>
      </w:pPr>
      <w:r>
        <w:pict>
          <v:shape style="position:absolute;left:437.86pt;top:52.62pt;width:257.74pt;height:21.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lentelė. Plienų charakteristikos prie aukštų temperatūrų DIN EN 10028-2</w:t>
                  </w:r>
                </w:p>
              </w:txbxContent>
            </v:textbox>
            <w10:wrap type="none" anchorx="page" anchory="page"/>
          </v:shape>
        </w:pict>
      </w:r>
    </w:p>
    <w:p>
      <w:pPr>
        <w:spacing w:before="0" w:after="0"/>
      </w:pPr>
      <w:r>
        <w:pict>
          <v:shape style="position:absolute;left:432.99pt;top:427.51pt;width:271.29pt;height:16.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lentelė. TAMPRUMO modulis E priklausomai nuo temperatūros (DIN 4133)</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29.92pt;top:53.25pt;width:304.38pt;height:17.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 8 lentelė. Linijinis plėtimosi koeficientas $\alpha_T$ priklausomai nuo temperatūros (DIN 4133)</w:t>
                  </w:r>
                </w:p>
              </w:txbxContent>
            </v:textbox>
            <w10:wrap type="none" anchorx="page" anchory="page"/>
          </v:shape>
        </w:pict>
      </w:r>
    </w:p>
    <w:p>
      <w:pPr>
        <w:spacing w:before="0" w:after="0"/>
      </w:pPr>
      <w:r>
        <w:pict>
          <v:shape style="position:absolute;left:30.27pt;top:133.13pt;width:361.04pt;height:59.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Medžiagų valkšnumas</w:t>
                    <w:br/>
                  </w:r>
                  <w:r>
                    <w:rPr>
                      <w:rFonts w:ascii="Sans Serif" w:hAnsi="Sans Serif" w:eastAsia="Sans Serif"/>
                      <w:sz val="8"/>
                    </w:rPr>
                    <w:t> </w:t>
                    <w:br/>
                  </w:r>
                  <w:r>
                    <w:rPr>
                      <w:rFonts w:ascii="Sans Serif" w:hAnsi="Sans Serif" w:eastAsia="Sans Serif"/>
                      <w:sz val="8"/>
                    </w:rPr>
                    <w:t>Valkšnumas suprantamas kaip reiškinys, kada deformacijos auga laike, nors apkrovos lieka pastoviomis. Toks deformacijų augimas gali privesti konstrukciją prie suirimo. Deformacijų augimas nėra tolydinis procesas laike, todėl geriausiai šis procesas vaizduojamas diagrama deformacija - laikas prie tam tikros temperatūros arba (deformacijos greitis - laikas)</w:t>
                  </w:r>
                </w:p>
              </w:txbxContent>
            </v:textbox>
            <w10:wrap type="none" anchorx="page" anchory="page"/>
          </v:shape>
        </w:pict>
      </w:r>
    </w:p>
    <w:p>
      <w:pPr>
        <w:spacing w:before="0" w:after="0"/>
      </w:pPr>
      <w:r>
        <w:pict>
          <v:shape style="position:absolute;left:29.36pt;top:352.48pt;width:47.55pt;height:63.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zona</w:t>
                    <w:br/>
                  </w:r>
                  <w:r>
                    <w:rPr>
                      <w:rFonts w:ascii="Sans Serif" w:hAnsi="Sans Serif" w:eastAsia="Sans Serif"/>
                      <w:sz val="8"/>
                    </w:rPr>
                    <w:t>B zona</w:t>
                    <w:br/>
                  </w:r>
                  <w:r>
                    <w:rPr>
                      <w:rFonts w:ascii="Sans Serif" w:hAnsi="Sans Serif" w:eastAsia="Sans Serif"/>
                      <w:sz val="8"/>
                    </w:rPr>
                    <w:t>C zona</w:t>
                    <w:br/>
                  </w:r>
                  <w:r>
                    <w:rPr>
                      <w:rFonts w:ascii="Sans Serif" w:hAnsi="Sans Serif" w:eastAsia="Sans Serif"/>
                      <w:sz val="8"/>
                    </w:rPr>
                    <w:t>D zona</w:t>
                  </w:r>
                </w:p>
              </w:txbxContent>
            </v:textbox>
            <w10:wrap type="none" anchorx="page" anchory="page"/>
          </v:shape>
        </w:pict>
      </w:r>
    </w:p>
    <w:p>
      <w:pPr>
        <w:spacing w:before="0" w:after="0"/>
      </w:pPr>
      <w:r>
        <w:pict>
          <v:shape style="position:absolute;left:196.99pt;top:355.67pt;width:168.06pt;height:61.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Atitinka paprastą tampriai plastinę deformaciją</w:t>
                    <w:br/>
                  </w:r>
                  <w:r>
                    <w:rPr>
                      <w:rFonts w:ascii="Sans Serif" w:hAnsi="Sans Serif" w:eastAsia="Sans Serif"/>
                      <w:sz val="8"/>
                    </w:rPr>
                    <w:t>apkrovimo momentu –valkšnumas dar neprasidėjęs.</w:t>
                    <w:br/>
                  </w:r>
                  <w:r>
                    <w:rPr>
                      <w:rFonts w:ascii="Sans Serif" w:hAnsi="Sans Serif" w:eastAsia="Sans Serif"/>
                      <w:sz val="8"/>
                    </w:rPr>
                    <w:t>Nenusistovėjusio valkšnumo zona</w:t>
                    <w:br/>
                  </w:r>
                  <w:r>
                    <w:rPr>
                      <w:rFonts w:ascii="Sans Serif" w:hAnsi="Sans Serif" w:eastAsia="Sans Serif"/>
                      <w:sz val="8"/>
                    </w:rPr>
                    <w:t>Nusistovėjusio valkšnumo zona &gt; 0)</w:t>
                    <w:br/>
                  </w:r>
                  <w:r>
                    <w:rPr>
                      <w:rFonts w:ascii="Sans Serif" w:hAnsi="Sans Serif" w:eastAsia="Sans Serif"/>
                      <w:sz val="8"/>
                    </w:rPr>
                    <w:t>Valkšnumo greitis didėja dėl kritinio skerspjūvio</w:t>
                    <w:br/>
                  </w:r>
                  <w:r>
                    <w:rPr>
                      <w:rFonts w:ascii="Sans Serif" w:hAnsi="Sans Serif" w:eastAsia="Sans Serif"/>
                      <w:sz val="8"/>
                    </w:rPr>
                    <w:t>sumažėjimo-konstrukcija eina į suirimą</w:t>
                  </w:r>
                </w:p>
              </w:txbxContent>
            </v:textbox>
            <w10:wrap type="none" anchorx="page" anchory="page"/>
          </v:shape>
        </w:pict>
      </w:r>
    </w:p>
    <w:p>
      <w:pPr>
        <w:spacing w:before="0" w:after="0"/>
      </w:pPr>
      <w:r>
        <w:pict>
          <v:shape style="position:absolute;left:28.11pt;top:338.75pt;width:99.16pt;height:13.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4.3 pav. Valkšnumo tipinė kreivė</w:t>
                  </w:r>
                </w:p>
              </w:txbxContent>
            </v:textbox>
            <w10:wrap type="none" anchorx="page" anchory="page"/>
          </v:shape>
        </w:pict>
      </w:r>
    </w:p>
    <w:p>
      <w:pPr>
        <w:spacing w:before="0" w:after="0"/>
      </w:pPr>
      <w:r>
        <w:pict>
          <v:shape style="position:absolute;left:195.38pt;top:341.10pt;width:144.67pt;height:14.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pav. Deformacijos greičio-laiko grafikas</w:t>
                  </w:r>
                </w:p>
              </w:txbxContent>
            </v:textbox>
            <w10:wrap type="none" anchorx="page" anchory="page"/>
          </v:shape>
        </w:pict>
      </w:r>
    </w:p>
    <w:p>
      <w:pPr>
        <w:spacing w:before="0" w:after="0"/>
      </w:pPr>
      <w:r>
        <w:pict>
          <v:shape style="position:absolute;left:28.94pt;top:418.91pt;width:355.61pt;height:78.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Matome, kad be temperatūros į konstrukciją veikia ir laikas, be to laike ir temperatūroje kinta mechaninės</w:t>
                    <w:br/>
                  </w:r>
                  <w:r>
                    <w:rPr>
                      <w:rFonts w:ascii="Sans Serif" w:hAnsi="Sans Serif" w:eastAsia="Sans Serif"/>
                      <w:sz val="8"/>
                    </w:rPr>
                    <w:t>medžiagų charakteristikos.</w:t>
                    <w:br/>
                  </w:r>
                  <w:r>
                    <w:rPr>
                      <w:rFonts w:ascii="Sans Serif" w:hAnsi="Sans Serif" w:eastAsia="Sans Serif"/>
                      <w:sz val="8"/>
                    </w:rPr>
                    <w:t>Valkšnumo riba $R_{p \ x,y/h/\tau}$</w:t>
                    <w:br/>
                  </w:r>
                  <w:r>
                    <w:rPr>
                      <w:rFonts w:ascii="Sans Serif" w:hAnsi="Sans Serif" w:eastAsia="Sans Serif"/>
                      <w:sz val="8"/>
                    </w:rPr>
                    <w:t>Skaitomas įtempis kambario temperatūroje, prie kurio pakėlus temperatūrą po tam tikro laiko deformacija</w:t>
                    <w:br/>
                  </w:r>
                  <w:r>
                    <w:rPr>
                      <w:rFonts w:ascii="Sans Serif" w:hAnsi="Sans Serif" w:eastAsia="Sans Serif"/>
                      <w:sz val="8"/>
                    </w:rPr>
                    <w:t>pasiekia numatomą dydį.</w:t>
                    <w:br/>
                  </w:r>
                  <w:r>
                    <w:rPr>
                      <w:rFonts w:ascii="Sans Serif" w:hAnsi="Sans Serif" w:eastAsia="Sans Serif"/>
                      <w:sz val="8"/>
                    </w:rPr>
                    <w:t>Ilgalaikio stiprio riba $R_{m/h/\tau}$</w:t>
                    <w:br/>
                  </w:r>
                  <w:r>
                    <w:rPr>
                      <w:rFonts w:ascii="Sans Serif" w:hAnsi="Sans Serif" w:eastAsia="Sans Serif"/>
                      <w:sz val="8"/>
                    </w:rPr>
                    <w:t>Skaitomas įtempis kambario temperatūroje, prie kurio pakėlus temperatūrą po tam tikro laiko, h“ bandinys suyra.</w:t>
                    <w:br/>
                  </w:r>
                  <w:r>
                    <w:rPr>
                      <w:rFonts w:ascii="Sans Serif" w:hAnsi="Sans Serif" w:eastAsia="Sans Serif"/>
                      <w:sz val="8"/>
                    </w:rPr>
                    <w:t>Aukščiau minėtas charakteristikas galima rasti tam tikrose tiekiamų medžiagų normose</w:t>
                  </w:r>
                </w:p>
              </w:txbxContent>
            </v:textbox>
            <w10:wrap type="none" anchorx="page" anchory="page"/>
          </v:shape>
        </w:pict>
      </w:r>
    </w:p>
    <w:p>
      <w:pPr>
        <w:spacing w:before="0" w:after="0"/>
      </w:pPr>
      <w:r>
        <w:pict>
          <v:shape style="position:absolute;left:439.87pt;top:54.34pt;width:352.63pt;height:26.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lentelė. Orientacinės valkšnumo ribos 1 % (plastinės deformacijos ir ilgalaikis stipris (išrašas iš DIN</w:t>
                    <w:br/>
                  </w:r>
                  <w:r>
                    <w:rPr>
                      <w:rFonts w:ascii="Sans Serif" w:hAnsi="Sans Serif" w:eastAsia="Sans Serif"/>
                      <w:sz val="8"/>
                    </w:rPr>
                    <w:t>EN 10028-2, priedas C)</w:t>
                  </w:r>
                </w:p>
              </w:txbxContent>
            </v:textbox>
            <w10:wrap type="none" anchorx="page" anchory="page"/>
          </v:shape>
        </w:pict>
      </w:r>
    </w:p>
    <w:p>
      <w:pPr>
        <w:spacing w:before="0" w:after="0"/>
      </w:pPr>
      <w:r>
        <w:pict>
          <v:shape style="position:absolute;left:436.31pt;top:439.61pt;width:367.36pt;height:93.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Suvirintos jungtys žemose temperatūrose</w:t>
                    <w:br/>
                  </w:r>
                  <w:r>
                    <w:rPr>
                      <w:rFonts w:ascii="Sans Serif" w:hAnsi="Sans Serif" w:eastAsia="Sans Serif"/>
                      <w:sz val="8"/>
                    </w:rPr>
                    <w:t>Aparatuose, induose vamzdynuose, kuriais transportuojamas, saugomas arba naudojamas technologiniuose procesuose šalčio angentas, arba įrenginys dirba tolimoje šiaurėje ,reikia ,kad naudojamos medžiagos patikimai dirbtų didelio šalčio sąlygomis.</w:t>
                    <w:br/>
                  </w:r>
                  <w:r>
                    <w:rPr>
                      <w:rFonts w:ascii="Sans Serif" w:hAnsi="Sans Serif" w:eastAsia="Sans Serif"/>
                      <w:sz val="8"/>
                    </w:rPr>
                    <w:t>Dideliame šaltyje metalai darosi trapūs, todėl reikia žinoti, kaip keičiasi metalo mechaninės charakteristikos krintant temperatūrai – mechaninės stiprumo charakteristikos auga, plastiškumo charakteristikos mažėja, mažėja ir smūginis tąsumas.</w:t>
                    <w:br/>
                  </w:r>
                  <w:r>
                    <w:rPr>
                      <w:rFonts w:ascii="Sans Serif" w:hAnsi="Sans Serif" w:eastAsia="Sans Serif"/>
                      <w:sz val="8"/>
                    </w:rPr>
                    <w:t>Konstrukcijos gali suirti nuo smūginių apkrovų, be to žemose temperatūrose apsunkintas įtempių išsilyginimas didelių įtempių koncentracijų vietose, sulėtėja natūralus liekamųjų įtempių, gautų suvirinant išsilyginimas.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33.14pt;top:189.67pt;width:340.02pt;height:152.7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Feritinių plienų trapumo didėjimas yra ne tik žemų temperatūrų, bet ir erdvinio įtempių būvio padarinys.</w:t>
                    <w:br/>
                  </w:r>
                  <w:r>
                    <w:rPr>
                      <w:rFonts w:ascii="Sans Serif" w:hAnsi="Sans Serif" w:eastAsia="Sans Serif"/>
                      <w:sz val="8"/>
                    </w:rPr>
                    <w:t>Nemažą įtaką turi ir apkrovos kitimo greitis-apkrovimo greitis. Pilnai trapus trupėjimas pastebimas tik prie</w:t>
                    <w:br/>
                  </w:r>
                  <w:r>
                    <w:rPr>
                      <w:rFonts w:ascii="Sans Serif" w:hAnsi="Sans Serif" w:eastAsia="Sans Serif"/>
                      <w:sz val="8"/>
                    </w:rPr>
                    <w:t>labai žemų temperatūrų, bet esant erdviniam įtempių būviui tai gali atsirasti ir prie ne tokių žemų</w:t>
                    <w:br/>
                  </w:r>
                  <w:r>
                    <w:rPr>
                      <w:rFonts w:ascii="Sans Serif" w:hAnsi="Sans Serif" w:eastAsia="Sans Serif"/>
                      <w:sz val="8"/>
                    </w:rPr>
                    <w:t>temperatūrų (žiūr. 25 pav.) jau nekalbant apie smūgines apkrovas. Perėjimas žemose temperatūrose nuo</w:t>
                    <w:br/>
                  </w:r>
                  <w:r>
                    <w:rPr>
                      <w:rFonts w:ascii="Sans Serif" w:hAnsi="Sans Serif" w:eastAsia="Sans Serif"/>
                      <w:sz val="8"/>
                    </w:rPr>
                    <w:t>plastiško irimo į trapų irimą būdingas tik kubinei kristalinei struktūrai. Pereinamoji temperatūra būdinga</w:t>
                    <w:br/>
                  </w:r>
                  <w:r>
                    <w:rPr>
                      <w:rFonts w:ascii="Sans Serif" w:hAnsi="Sans Serif" w:eastAsia="Sans Serif"/>
                      <w:sz val="8"/>
                    </w:rPr>
                    <w:t>feritiniams plienams. Šią temperatūrą svarbu nustatyti, žemiau kurios netiktų tų metalų naudoti, bet reikia</w:t>
                    <w:br/>
                  </w:r>
                  <w:r>
                    <w:rPr>
                      <w:rFonts w:ascii="Sans Serif" w:hAnsi="Sans Serif" w:eastAsia="Sans Serif"/>
                      <w:sz val="8"/>
                    </w:rPr>
                    <w:t>atminti, kad ši temperatūra gali priklausyti ir nuo bandymo sąlygų.</w:t>
                    <w:br/>
                  </w:r>
                  <w:r>
                    <w:rPr>
                      <w:rFonts w:ascii="Sans Serif" w:hAnsi="Sans Serif" w:eastAsia="Sans Serif"/>
                      <w:sz val="8"/>
                    </w:rPr>
                    <w:t>Dauguma nelegiruotųjų plienų ir legiruotųjų plienų su centruota kubine struktūra, peržengus tam tikrą</w:t>
                    <w:br/>
                  </w:r>
                  <w:r>
                    <w:rPr>
                      <w:rFonts w:ascii="Sans Serif" w:hAnsi="Sans Serif" w:eastAsia="Sans Serif"/>
                      <w:sz val="8"/>
                    </w:rPr>
                    <w:t>ribinę temperatūrą, staigiai pereina į trapų būvį ir nepasižymi jokiu plastiškumu. Tuo tarpu austenitiniai</w:t>
                    <w:br/>
                  </w:r>
                  <w:r>
                    <w:rPr>
                      <w:rFonts w:ascii="Sans Serif" w:hAnsi="Sans Serif" w:eastAsia="Sans Serif"/>
                      <w:sz val="8"/>
                    </w:rPr>
                    <w:t>plienai su briauna - centruota struktūra išlieka pakankamai plastiškais ir labai žemose temperatūrose. Ši</w:t>
                    <w:br/>
                  </w:r>
                  <w:r>
                    <w:rPr>
                      <w:rFonts w:ascii="Sans Serif" w:hAnsi="Sans Serif" w:eastAsia="Sans Serif"/>
                      <w:sz val="8"/>
                    </w:rPr>
                    <w:t>austenitinių plienų savybė ypatingai vertinama kriogeninėje mašinų gamyboje,</w:t>
                    <w:br/>
                  </w:r>
                  <w:r>
                    <w:rPr>
                      <w:rFonts w:ascii="Sans Serif" w:hAnsi="Sans Serif" w:eastAsia="Sans Serif"/>
                      <w:sz val="8"/>
                    </w:rPr>
                    <w:t>Metalų kristalinė struktūra, plačiosose ribose priklausanti nuo terminio apdirbimo, žymiai įtakoja į metalo</w:t>
                    <w:br/>
                  </w:r>
                  <w:r>
                    <w:rPr>
                      <w:rFonts w:ascii="Sans Serif" w:hAnsi="Sans Serif" w:eastAsia="Sans Serif"/>
                      <w:sz val="8"/>
                    </w:rPr>
                    <w:t>savybes žemose temperatūrose. Smūginis tąsumas nesusijęs su kokia nors ribine temperatūra, terminiu</w:t>
                    <w:br/>
                  </w:r>
                  <w:r>
                    <w:rPr>
                      <w:rFonts w:ascii="Sans Serif" w:hAnsi="Sans Serif" w:eastAsia="Sans Serif"/>
                      <w:sz val="8"/>
                    </w:rPr>
                    <w:t>metalo apdirbimu, smūginio tąsumo reikšmė gali persistumti į žemesnę temperatūrinę zoną.</w:t>
                    <w:br/>
                  </w:r>
                  <w:r>
                    <w:rPr>
                      <w:rFonts w:ascii="Sans Serif" w:hAnsi="Sans Serif" w:eastAsia="Sans Serif"/>
                      <w:sz val="8"/>
                    </w:rPr>
                    <w:t>Nelegiruotiems plienams pakankamai gerą smūginį tąsumą pasiekiama terminiu apdirbimu tik iki – 80 °C.</w:t>
                    <w:br/>
                  </w:r>
                  <w:r>
                    <w:rPr>
                      <w:rFonts w:ascii="Sans Serif" w:hAnsi="Sans Serif" w:eastAsia="Sans Serif"/>
                      <w:sz val="8"/>
                    </w:rPr>
                    <w:t>27 pav. parodyta, kad pakankamai geros smūginio tąsumo charakteristikos nikeliu legiruotų plienų</w:t>
                    <w:br/>
                  </w:r>
                  <w:r>
                    <w:rPr>
                      <w:rFonts w:ascii="Sans Serif" w:hAnsi="Sans Serif" w:eastAsia="Sans Serif"/>
                      <w:sz val="8"/>
                    </w:rPr>
                    <w:t>feritiniams plienams gaunami ir prie minus 196 °C ir žemiau.</w:t>
                  </w:r>
                </w:p>
              </w:txbxContent>
            </v:textbox>
            <w10:wrap type="none" anchorx="page" anchory="page"/>
          </v:shape>
        </w:pict>
      </w:r>
    </w:p>
    <w:p>
      <w:pPr>
        <w:spacing w:before="0" w:after="0"/>
      </w:pPr>
      <w:r>
        <w:pict>
          <v:shape style="position:absolute;left:52.26pt;top:171.64pt;width:303.38pt;height:18.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pav. Stiprio tempiant, pailgėjimo nutraukiant, smūginio tąsumo kitimas mažaangliame pliene kintant temperatūrai</w:t>
                  </w:r>
                </w:p>
              </w:txbxContent>
            </v:textbox>
            <w10:wrap type="none" anchorx="page" anchory="page"/>
          </v:shape>
        </w:pict>
      </w:r>
    </w:p>
    <w:p>
      <w:pPr>
        <w:spacing w:before="0" w:after="0"/>
      </w:pPr>
      <w:r>
        <w:pict>
          <v:shape style="position:absolute;left:28.55pt;top:483.65pt;width:342.58pt;height:44.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ikslingai optimaliai keičiant feritinio metalo struktūrą galima 30-50 laipsnių sumažinti temperatūrą prie</w:t>
                    <w:br/>
                  </w:r>
                  <w:r>
                    <w:rPr>
                      <w:rFonts w:ascii="Sans Serif" w:hAnsi="Sans Serif" w:eastAsia="Sans Serif"/>
                      <w:sz val="8"/>
                    </w:rPr>
                    <w:t>kurios dar galima panaudoti šį metalą. Bet vis dėlto feritiniai plienai geras savybes įgauna legiruojant juos</w:t>
                    <w:br/>
                  </w:r>
                  <w:r>
                    <w:rPr>
                      <w:rFonts w:ascii="Sans Serif" w:hAnsi="Sans Serif" w:eastAsia="Sans Serif"/>
                      <w:sz val="8"/>
                    </w:rPr>
                    <w:t>nikeliu, pasiekus 9 % nikelio pliene smūginio tąsumo mažėjimas, mažėjant temperatūrai, sunkiai</w:t>
                    <w:br/>
                  </w:r>
                  <w:r>
                    <w:rPr>
                      <w:rFonts w:ascii="Sans Serif" w:hAnsi="Sans Serif" w:eastAsia="Sans Serif"/>
                      <w:sz val="8"/>
                    </w:rPr>
                    <w:t>pastebimas.</w:t>
                  </w:r>
                </w:p>
              </w:txbxContent>
            </v:textbox>
            <w10:wrap type="none" anchorx="page" anchory="page"/>
          </v:shape>
        </w:pict>
      </w:r>
    </w:p>
    <w:p>
      <w:pPr>
        <w:spacing w:before="0" w:after="0"/>
      </w:pPr>
      <w:r>
        <w:pict>
          <v:shape style="position:absolute;left:79.28pt;top:470.29pt;width:241.83pt;height:12.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pav. Smūginio tąsumo kitimas (3,5% nikeliu legiruotas 12 mm storio plienas)</w:t>
                  </w:r>
                </w:p>
              </w:txbxContent>
            </v:textbox>
            <w10:wrap type="none" anchorx="page" anchory="page"/>
          </v:shape>
        </w:pict>
      </w:r>
    </w:p>
    <w:p>
      <w:pPr>
        <w:spacing w:before="0" w:after="0"/>
      </w:pPr>
      <w:r>
        <w:pict>
          <v:shape style="position:absolute;left:453.10pt;top:269.47pt;width:338.92pt;height:43.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Suvirinti sujungimai veikiant smūginėms apkrovoms</w:t>
                    <w:br/>
                  </w:r>
                  <w:r>
                    <w:rPr>
                      <w:rFonts w:ascii="Sans Serif" w:hAnsi="Sans Serif" w:eastAsia="Sans Serif"/>
                      <w:sz val="8"/>
                    </w:rPr>
                    <w:t>Metalo tekėjimą metalotyrinininkai supranta kaip dislokacijų persislinkimą priklausantį nuo laiko. Smūginio tąsumo metu veikiantys deformavimo greičiai tokie dideli, kad dislokacijos nespėja persislinkti, t.y metalas nespėja tekėti.</w:t>
                  </w:r>
                </w:p>
              </w:txbxContent>
            </v:textbox>
            <w10:wrap type="none" anchorx="page" anchory="page"/>
          </v:shape>
        </w:pict>
      </w:r>
    </w:p>
    <w:p>
      <w:pPr>
        <w:spacing w:before="0" w:after="0"/>
      </w:pPr>
      <w:r>
        <w:pict>
          <v:shape style="position:absolute;left:508.53pt;top:256.04pt;width:231.76pt;height:13.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pav. Legiruojančio nikelio įtaka į smūginio tašumo kitimą, kintant temperatūrai</w:t>
                  </w:r>
                </w:p>
              </w:txbxContent>
            </v:textbox>
            <w10:wrap type="none" anchorx="page" anchory="page"/>
          </v:shape>
        </w:pict>
      </w:r>
    </w:p>
    <w:p>
      <w:pPr>
        <w:spacing w:before="0" w:after="0"/>
      </w:pPr>
      <w:r>
        <w:pict>
          <v:shape style="position:absolute;left:471.74pt;top:506.67pt;width:298.49pt;height:17.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28 pav. Deformavimo greičio tempiant įtaka į mažai legiruoto konstrukcinio plieno mechaninėms charakteristikoms.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50.03pt;top:71.72pt;width:338.45pt;height:26.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Didėjant apkrovimo greičiui auga takio ir stiprio ribos. Stiprio riba atplėšiant auga lėčiau negu takio riba, todėl irimas gali prasidėti žemiau takio ribos. Tada turime konstrukcinio elemento trapų irimą.</w:t>
                  </w:r>
                </w:p>
              </w:txbxContent>
            </v:textbox>
            <w10:wrap type="none" anchorx="page" anchory="page"/>
          </v:shape>
        </w:pict>
      </w:r>
    </w:p>
    <w:p>
      <w:pPr>
        <w:spacing w:before="0" w:after="0"/>
      </w:pPr>
      <w:r>
        <w:pict>
          <v:shape style="position:absolute;left:49.77pt;top:102.35pt;width:339.19pt;height:86.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Literatūra</w:t>
                    <w:br/>
                  </w:r>
                  <w:r>
                    <w:rPr>
                      <w:rFonts w:ascii="Sans Serif" w:hAnsi="Sans Serif" w:eastAsia="Sans Serif"/>
                      <w:sz val="8"/>
                    </w:rPr>
                    <w:t> </w:t>
                    <w:br/>
                  </w:r>
                  <w:r>
                    <w:rPr>
                      <w:rFonts w:ascii="Sans Serif" w:hAnsi="Sans Serif" w:eastAsia="Sans Serif"/>
                      <w:sz val="8"/>
                    </w:rPr>
                    <w:t>1. Neumann, A.. Schweißtechnisches Handbuch für Konstrukteure Teil 1; Grundlagen, Tragfähigkeit. Düsseldorf: DVS-Verlag GmbH 1996</w:t>
                    <w:br/>
                  </w:r>
                  <w:r>
                    <w:rPr>
                      <w:rFonts w:ascii="Sans Serif" w:hAnsi="Sans Serif" w:eastAsia="Sans Serif"/>
                      <w:sz val="8"/>
                    </w:rPr>
                    <w:t>2. Neumann, A. Schweißtechnisches Handbuch für Konstrukteure Teil 2; Stahl-, Kessel- und Rohrleitungsbau. Düsseldorf: DVS-Verlag GmbH 1987</w:t>
                    <w:br/>
                  </w:r>
                  <w:r>
                    <w:rPr>
                      <w:rFonts w:ascii="Sans Serif" w:hAnsi="Sans Serif" w:eastAsia="Sans Serif"/>
                      <w:sz val="8"/>
                    </w:rPr>
                    <w:t>3. Issler, L.; Ruoß, H.; Häfele, P. Festigkeitslehre, Grundlagen. Berlin, Heidelberg: Springer Verlag 1995</w:t>
                    <w:br/>
                  </w:r>
                  <w:r>
                    <w:rPr>
                      <w:rFonts w:ascii="Sans Serif" w:hAnsi="Sans Serif" w:eastAsia="Sans Serif"/>
                      <w:sz val="8"/>
                    </w:rPr>
                    <w:t>4. ESDEP, European Steel Design Education Programme. Düsseldorf: Stahl-Informations-Zentrum</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