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31.65pt;top:221.54pt;width:235.24pt;height:27.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4.01 SUVIRINTUJŲ JUNGČIŲ KOKYBĖS UŽTIKRINIMAS.</w:t>
                    <w:br/>
                  </w:r>
                  <w:r>
                    <w:rPr>
                      <w:rFonts w:ascii="Sans Serif" w:hAnsi="Sans Serif" w:eastAsia="Sans Serif"/>
                      <w:sz val="8"/>
                    </w:rPr>
                    <w:t>ĮVADAS</w:t>
                  </w:r>
                </w:p>
              </w:txbxContent>
            </v:textbox>
            <w10:wrap type="none" anchorx="page" anchory="page"/>
          </v:shape>
        </w:pict>
      </w:r>
    </w:p>
    <w:p>
      <w:pPr>
        <w:spacing w:before="0" w:after="0"/>
      </w:pPr>
      <w:r>
        <w:pict>
          <v:shape style="position:absolute;left:333.41pt;top:379.25pt;width:80.40pt;height:21.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Paruošė: I. Višniakas</w:t>
                  </w:r>
                </w:p>
              </w:txbxContent>
            </v:textbox>
            <w10:wrap type="none" anchorx="page" anchory="page"/>
          </v:shape>
        </w:pict>
      </w:r>
    </w:p>
    <w:p>
      <w:pPr>
        <w:spacing w:before="0" w:after="0"/>
      </w:pPr>
      <w:r>
        <w:pict>
          <v:shape style="position:absolute;left:206.76pt;top:500.55pt;width:88.37pt;height:37.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87.60pt;top:84.53pt;width:315.05pt;height:194.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GAMYBOS PROCESŲ KONTROLĖ 3</w:t>
                    <w:br/>
                  </w:r>
                  <w:r>
                    <w:rPr>
                      <w:rFonts w:ascii="Sans Serif" w:hAnsi="Sans Serif" w:eastAsia="Sans Serif"/>
                      <w:sz val="8"/>
                    </w:rPr>
                    <w:t>1.1. Gamybos proceso valdymas 3</w:t>
                    <w:br/>
                  </w:r>
                  <w:r>
                    <w:rPr>
                      <w:rFonts w:ascii="Sans Serif" w:hAnsi="Sans Serif" w:eastAsia="Sans Serif"/>
                      <w:sz val="8"/>
                    </w:rPr>
                    <w:t>1.2. Kokybės ratas 6</w:t>
                    <w:br/>
                  </w:r>
                  <w:r>
                    <w:rPr>
                      <w:rFonts w:ascii="Sans Serif" w:hAnsi="Sans Serif" w:eastAsia="Sans Serif"/>
                      <w:sz val="8"/>
                    </w:rPr>
                    <w:t>2. DEFEKTŲ RŪŠYS IR JŲ SUSIDARYMO PRIEŽASTYS 7</w:t>
                    <w:br/>
                  </w:r>
                  <w:r>
                    <w:rPr>
                      <w:rFonts w:ascii="Sans Serif" w:hAnsi="Sans Serif" w:eastAsia="Sans Serif"/>
                      <w:sz val="8"/>
                    </w:rPr>
                    <w:t>2.1. Gaminių paruošimo ir surinkimo defektai 7</w:t>
                    <w:br/>
                  </w:r>
                  <w:r>
                    <w:rPr>
                      <w:rFonts w:ascii="Sans Serif" w:hAnsi="Sans Serif" w:eastAsia="Sans Serif"/>
                      <w:sz val="8"/>
                    </w:rPr>
                    <w:t>2.2. Siūlių formos defektai 8</w:t>
                    <w:br/>
                  </w:r>
                  <w:r>
                    <w:rPr>
                      <w:rFonts w:ascii="Sans Serif" w:hAnsi="Sans Serif" w:eastAsia="Sans Serif"/>
                      <w:sz val="8"/>
                    </w:rPr>
                    <w:t>2.3. Išoriniai ir vidiniai makroskopiniai defektai 9</w:t>
                    <w:br/>
                  </w:r>
                  <w:r>
                    <w:rPr>
                      <w:rFonts w:ascii="Sans Serif" w:hAnsi="Sans Serif" w:eastAsia="Sans Serif"/>
                      <w:sz val="8"/>
                    </w:rPr>
                    <w:t>2.4. Defektų įvertinimas 14</w:t>
                    <w:br/>
                  </w:r>
                  <w:r>
                    <w:rPr>
                      <w:rFonts w:ascii="Sans Serif" w:hAnsi="Sans Serif" w:eastAsia="Sans Serif"/>
                      <w:sz val="8"/>
                    </w:rPr>
                    <w:t>LITERATŪRA 15</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9.79pt;top:66.46pt;width:332.47pt;height:249.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GAMYBOS PROCESŲ KONTROLĖ</w:t>
                    <w:br/>
                  </w:r>
                  <w:r>
                    <w:rPr>
                      <w:rFonts w:ascii="Sans Serif" w:hAnsi="Sans Serif" w:eastAsia="Sans Serif"/>
                      <w:sz val="8"/>
                    </w:rPr>
                    <w:t> </w:t>
                    <w:br/>
                  </w:r>
                  <w:r>
                    <w:rPr>
                      <w:rFonts w:ascii="Sans Serif" w:hAnsi="Sans Serif" w:eastAsia="Sans Serif"/>
                      <w:sz val="8"/>
                    </w:rPr>
                    <w:t>Suvirinimo gamybos procesuose neįmanoma išvengti įvairių paklaidų ir pašalinių veiksnių poveikio, ir dėl to suvirinto gaminio charakteristikos gali neatitikti keliamų reikalavimų. Suprantama, kad tokie gaminiai neturi patekti vartotojui. Kokybė negali būti patikrinta tikrinant gaminį, ji turi būti sukuriama. Kartais net labai išsami ir tobula kontrolė negali pagerinti suvirinto sujungimo kokybės. Norint užtikrinti efektyvią suvirintos konstrukcijos gamybą, įmonės vadovybė turi numatyti potencialias problemas ir naudoti būtinas kokybės užtikrinimo priemones. Pagal požiūrį į defektus gamybos procese skiriamos dvi strateginės kryptys:</w:t>
                    <w:br/>
                  </w:r>
                  <w:r>
                    <w:rPr>
                      <w:rFonts w:ascii="Sans Serif" w:hAnsi="Sans Serif" w:eastAsia="Sans Serif"/>
                      <w:sz val="8"/>
                    </w:rPr>
                    <w:t>a) Defektų aptikimo strategija; jos tikslas – aptikti specifikacijų neatitinkančius gaminius. Ši strategija įgyvendinama tikrinant ir išbandant gaminius ar jų elementus, lyginant jų charakteristikas su specifikacijose nurodytais. Gamybos procesas šiuo atveju vyksta sekančiai: kuriama konstrukcijos konstruktorinė dokumentacija (projektas), vėliau – technologinė dokumentacija (SPA ir t.t.), atliekamas konstrukcijos surinkimas ir suvirinimas (suvirinimo metu kontroliuojami kai kurie proceso parametrai, pvz. srovės dydis, suvirinimo greitis ir pan.) ir tikrinama pagaminta konstrukcija (nustatoma ar ji tinka eksploatuoti ar ne). Didžiausias šios strategijos trūkumas yra jos nuostolingumas, nes gaištamas tam tikras laikas ir eikvojamos tam tikros lėšos gaminti brokui. Tai praeities strategija, užleidžiant vietą naujai – prevencijos krypčiai.</w:t>
                    <w:br/>
                  </w:r>
                  <w:r>
                    <w:rPr>
                      <w:rFonts w:ascii="Sans Serif" w:hAnsi="Sans Serif" w:eastAsia="Sans Serif"/>
                      <w:sz val="8"/>
                    </w:rPr>
                    <w:t>b) Defektų prevencijos strategija. Šiuo atveju daugiausia dėmesio skiriama tokiam detalių ir elementų gamybos procesų valdymui, kuris užtikrina, kad jų charakteristikos būtų artimos nominalioms arba geriausioms. Naudojant šią strategiją, užkertamas kelias brokui, o tai reiškia, kad išvengiama su broku susijusių gamybos nuostolių.</w:t>
                    <w:br/>
                  </w:r>
                  <w:r>
                    <w:rPr>
                      <w:rFonts w:ascii="Sans Serif" w:hAnsi="Sans Serif" w:eastAsia="Sans Serif"/>
                      <w:sz val="8"/>
                    </w:rPr>
                    <w:t>Defektų prevencijos pagrindas yra statistinė gamybos procesų kontrolė ir jos rezultatais paremtas proceso valdymas.</w:t>
                  </w:r>
                </w:p>
              </w:txbxContent>
            </v:textbox>
            <w10:wrap type="none" anchorx="page" anchory="page"/>
          </v:shape>
        </w:pict>
      </w:r>
    </w:p>
    <w:p>
      <w:pPr>
        <w:spacing w:before="0" w:after="0"/>
      </w:pPr>
      <w:r>
        <w:pict>
          <v:shape style="position:absolute;left:79.29pt;top:319.94pt;width:332.47pt;height:234.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Gamybos proceso valdymas</w:t>
                    <w:br/>
                  </w:r>
                  <w:r>
                    <w:rPr>
                      <w:rFonts w:ascii="Sans Serif" w:hAnsi="Sans Serif" w:eastAsia="Sans Serif"/>
                      <w:sz val="8"/>
                    </w:rPr>
                    <w:t>Proceso valdymas – tai :</w:t>
                    <w:br/>
                  </w:r>
                  <w:r>
                    <w:rPr>
                      <w:rFonts w:ascii="Sans Serif" w:hAnsi="Sans Serif" w:eastAsia="Sans Serif"/>
                      <w:sz val="8"/>
                    </w:rPr>
                    <w:t>1. Vadovybės atsakomybė</w:t>
                    <w:br/>
                  </w:r>
                  <w:r>
                    <w:rPr>
                      <w:rFonts w:ascii="Sans Serif" w:hAnsi="Sans Serif" w:eastAsia="Sans Serif"/>
                      <w:sz val="8"/>
                    </w:rPr>
                    <w:t>- nustatyta kokybės politika ir tikslai;</w:t>
                    <w:br/>
                  </w:r>
                  <w:r>
                    <w:rPr>
                      <w:rFonts w:ascii="Sans Serif" w:hAnsi="Sans Serif" w:eastAsia="Sans Serif"/>
                      <w:sz val="8"/>
                    </w:rPr>
                    <w:t>- gaminančios organizacijos nustatymas;</w:t>
                    <w:br/>
                  </w:r>
                  <w:r>
                    <w:rPr>
                      <w:rFonts w:ascii="Sans Serif" w:hAnsi="Sans Serif" w:eastAsia="Sans Serif"/>
                      <w:sz val="8"/>
                    </w:rPr>
                    <w:t>- gamybos įrenginių ir personalo paruošimas;</w:t>
                    <w:br/>
                  </w:r>
                  <w:r>
                    <w:rPr>
                      <w:rFonts w:ascii="Sans Serif" w:hAnsi="Sans Serif" w:eastAsia="Sans Serif"/>
                      <w:sz val="8"/>
                    </w:rPr>
                    <w:t>- atsakingų asmenų nustatymas;</w:t>
                    <w:br/>
                  </w:r>
                  <w:r>
                    <w:rPr>
                      <w:rFonts w:ascii="Sans Serif" w:hAnsi="Sans Serif" w:eastAsia="Sans Serif"/>
                      <w:sz val="8"/>
                    </w:rPr>
                    <w:t>- kokybės (QM) įvertinimo sistemos paruošimas.</w:t>
                    <w:br/>
                  </w:r>
                  <w:r>
                    <w:rPr>
                      <w:rFonts w:ascii="Sans Serif" w:hAnsi="Sans Serif" w:eastAsia="Sans Serif"/>
                      <w:sz val="8"/>
                    </w:rPr>
                    <w:t>2. Kokybės menedžmento (valdymo) sistema</w:t>
                    <w:br/>
                  </w:r>
                  <w:r>
                    <w:rPr>
                      <w:rFonts w:ascii="Sans Serif" w:hAnsi="Sans Serif" w:eastAsia="Sans Serif"/>
                      <w:sz val="8"/>
                    </w:rPr>
                    <w:t>- kontrakto (teisinių aspektu) kontrolė;</w:t>
                    <w:br/>
                  </w:r>
                  <w:r>
                    <w:rPr>
                      <w:rFonts w:ascii="Sans Serif" w:hAnsi="Sans Serif" w:eastAsia="Sans Serif"/>
                      <w:sz val="8"/>
                    </w:rPr>
                    <w:t>- paruošiamųjų operacijų kontrolė;</w:t>
                    <w:br/>
                  </w:r>
                  <w:r>
                    <w:rPr>
                      <w:rFonts w:ascii="Sans Serif" w:hAnsi="Sans Serif" w:eastAsia="Sans Serif"/>
                      <w:sz val="8"/>
                    </w:rPr>
                    <w:t>- dokumentų (technologijos, kokybės plano, instrukcijų, formuliarų) valdymas ir priežiūra.</w:t>
                    <w:br/>
                  </w:r>
                  <w:r>
                    <w:rPr>
                      <w:rFonts w:ascii="Sans Serif" w:hAnsi="Sans Serif" w:eastAsia="Sans Serif"/>
                      <w:sz val="8"/>
                    </w:rPr>
                    <w:t>3. Kontrakto kontrolė sudarant jį</w:t>
                    <w:br/>
                  </w:r>
                  <w:r>
                    <w:rPr>
                      <w:rFonts w:ascii="Sans Serif" w:hAnsi="Sans Serif" w:eastAsia="Sans Serif"/>
                      <w:sz val="8"/>
                    </w:rPr>
                    <w:t>- ieškoti ir aiškinti reikalavimus;</w:t>
                    <w:br/>
                  </w:r>
                  <w:r>
                    <w:rPr>
                      <w:rFonts w:ascii="Sans Serif" w:hAnsi="Sans Serif" w:eastAsia="Sans Serif"/>
                      <w:sz val="8"/>
                    </w:rPr>
                    <w:t>- tikrinti gamybos galimybes;</w:t>
                    <w:br/>
                  </w:r>
                  <w:r>
                    <w:rPr>
                      <w:rFonts w:ascii="Sans Serif" w:hAnsi="Sans Serif" w:eastAsia="Sans Serif"/>
                      <w:sz val="8"/>
                    </w:rPr>
                    <w:t>- aprašinėti darbą (pareigų sąsiuvinis);</w:t>
                    <w:br/>
                  </w:r>
                  <w:r>
                    <w:rPr>
                      <w:rFonts w:ascii="Sans Serif" w:hAnsi="Sans Serif" w:eastAsia="Sans Serif"/>
                      <w:sz val="8"/>
                    </w:rPr>
                    <w:t>- sudaryti pasiūlymus;</w:t>
                    <w:br/>
                  </w:r>
                  <w:r>
                    <w:rPr>
                      <w:rFonts w:ascii="Sans Serif" w:hAnsi="Sans Serif" w:eastAsia="Sans Serif"/>
                      <w:sz val="8"/>
                    </w:rPr>
                    <w:t>- sudaryti kontraktą;</w:t>
                    <w:br/>
                  </w:r>
                  <w:r>
                    <w:rPr>
                      <w:rFonts w:ascii="Sans Serif" w:hAnsi="Sans Serif" w:eastAsia="Sans Serif"/>
                      <w:sz val="8"/>
                    </w:rPr>
                    <w:t>- valdyti pasikeitimus kontrakte;</w:t>
                    <w:br/>
                  </w:r>
                  <w:r>
                    <w:rPr>
                      <w:rFonts w:ascii="Sans Serif" w:hAnsi="Sans Serif" w:eastAsia="Sans Serif"/>
                      <w:sz val="8"/>
                    </w:rPr>
                    <w:t>- dokumentacijos saugojimas.</w:t>
                    <w:br/>
                  </w:r>
                  <w:r>
                    <w:rPr>
                      <w:rFonts w:ascii="Sans Serif" w:hAnsi="Sans Serif" w:eastAsia="Sans Serif"/>
                      <w:sz val="8"/>
                    </w:rPr>
                    <w:t>4. Dizaino (konstravimo) valdymas</w:t>
                  </w:r>
                </w:p>
              </w:txbxContent>
            </v:textbox>
            <w10:wrap type="none" anchorx="page" anchory="page"/>
          </v:shape>
        </w:pict>
      </w:r>
    </w:p>
    <w:p>
      <w:pPr>
        <w:spacing w:before="0" w:after="0"/>
      </w:pPr>
      <w:r>
        <w:pict>
          <v:shape style="position:absolute;left:513.38pt;top:64.48pt;width:308.55pt;height:474.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konstravimo planas;</w:t>
                    <w:br/>
                  </w:r>
                  <w:r>
                    <w:rPr>
                      <w:rFonts w:ascii="Sans Serif" w:hAnsi="Sans Serif" w:eastAsia="Sans Serif"/>
                      <w:sz val="8"/>
                    </w:rPr>
                    <w:t>- pjūvių vietų nustatymas;</w:t>
                    <w:br/>
                  </w:r>
                  <w:r>
                    <w:rPr>
                      <w:rFonts w:ascii="Sans Serif" w:hAnsi="Sans Serif" w:eastAsia="Sans Serif"/>
                      <w:sz val="8"/>
                    </w:rPr>
                    <w:t>- dizaino rezultatai;</w:t>
                    <w:br/>
                  </w:r>
                  <w:r>
                    <w:rPr>
                      <w:rFonts w:ascii="Sans Serif" w:hAnsi="Sans Serif" w:eastAsia="Sans Serif"/>
                      <w:sz val="8"/>
                    </w:rPr>
                    <w:t>- dizaino kontrolė (savikontrolė);</w:t>
                    <w:br/>
                  </w:r>
                  <w:r>
                    <w:rPr>
                      <w:rFonts w:ascii="Sans Serif" w:hAnsi="Sans Serif" w:eastAsia="Sans Serif"/>
                      <w:sz val="8"/>
                    </w:rPr>
                    <w:t>- dizaino verifikacija (konstravimo etapų kontrolė);</w:t>
                    <w:br/>
                  </w:r>
                  <w:r>
                    <w:rPr>
                      <w:rFonts w:ascii="Sans Serif" w:hAnsi="Sans Serif" w:eastAsia="Sans Serif"/>
                      <w:sz val="8"/>
                    </w:rPr>
                    <w:t>- dizaino validifikacija (konstrukcijos projekto patvirtinimas);</w:t>
                    <w:br/>
                  </w:r>
                  <w:r>
                    <w:rPr>
                      <w:rFonts w:ascii="Sans Serif" w:hAnsi="Sans Serif" w:eastAsia="Sans Serif"/>
                      <w:sz val="8"/>
                    </w:rPr>
                    <w:t>- dizaino (konstrukcijos) pakeitimai.</w:t>
                    <w:br/>
                  </w:r>
                  <w:r>
                    <w:rPr>
                      <w:rFonts w:ascii="Sans Serif" w:hAnsi="Sans Serif" w:eastAsia="Sans Serif"/>
                      <w:sz val="8"/>
                    </w:rPr>
                    <w:t>5. Dokumentų sudarymas ir paskirstymas</w:t>
                    <w:br/>
                  </w:r>
                  <w:r>
                    <w:rPr>
                      <w:rFonts w:ascii="Sans Serif" w:hAnsi="Sans Serif" w:eastAsia="Sans Serif"/>
                      <w:sz val="8"/>
                    </w:rPr>
                    <w:t>- įmonės, organizacijos vidinių dokumentų sudarymo, paskirstymo ir pakeitimų taisyklės;</w:t>
                    <w:br/>
                  </w:r>
                  <w:r>
                    <w:rPr>
                      <w:rFonts w:ascii="Sans Serif" w:hAnsi="Sans Serif" w:eastAsia="Sans Serif"/>
                      <w:sz val="8"/>
                    </w:rPr>
                    <w:t>- įmonės, organizacijos išorinių dokumentų sudarymo ir paskirstymo taisyklės;</w:t>
                    <w:br/>
                  </w:r>
                  <w:r>
                    <w:rPr>
                      <w:rFonts w:ascii="Sans Serif" w:hAnsi="Sans Serif" w:eastAsia="Sans Serif"/>
                      <w:sz val="8"/>
                    </w:rPr>
                    <w:t>6. Paruošiamosios operacijos</w:t>
                    <w:br/>
                  </w:r>
                  <w:r>
                    <w:rPr>
                      <w:rFonts w:ascii="Sans Serif" w:hAnsi="Sans Serif" w:eastAsia="Sans Serif"/>
                      <w:sz val="8"/>
                    </w:rPr>
                    <w:t>- partnerių tiekėjų parinkimo kriterijai (pagal rekomendacijos, patyrimą, sertifikatus, auditą);</w:t>
                    <w:br/>
                  </w:r>
                  <w:r>
                    <w:rPr>
                      <w:rFonts w:ascii="Sans Serif" w:hAnsi="Sans Serif" w:eastAsia="Sans Serif"/>
                      <w:sz val="8"/>
                    </w:rPr>
                    <w:t>- leistinų partnerių tekėjų sąrašas;</w:t>
                    <w:br/>
                  </w:r>
                  <w:r>
                    <w:rPr>
                      <w:rFonts w:ascii="Sans Serif" w:hAnsi="Sans Serif" w:eastAsia="Sans Serif"/>
                      <w:sz val="8"/>
                    </w:rPr>
                    <w:t>- šiuolaikinis partnerių tekėjų įvertinimas (pradinė medžiagų kontrolė, brokuota produkcija);</w:t>
                    <w:br/>
                  </w:r>
                  <w:r>
                    <w:rPr>
                      <w:rFonts w:ascii="Sans Serif" w:hAnsi="Sans Serif" w:eastAsia="Sans Serif"/>
                      <w:sz val="8"/>
                    </w:rPr>
                    <w:t>- paruošų duomenys (tipas, sortamentas, identifikavimas, specifikacijos).</w:t>
                    <w:br/>
                  </w:r>
                  <w:r>
                    <w:rPr>
                      <w:rFonts w:ascii="Sans Serif" w:hAnsi="Sans Serif" w:eastAsia="Sans Serif"/>
                      <w:sz val="8"/>
                    </w:rPr>
                    <w:t>7. Subtiekėjų produkcijos valdymas</w:t>
                    <w:br/>
                  </w:r>
                  <w:r>
                    <w:rPr>
                      <w:rFonts w:ascii="Sans Serif" w:hAnsi="Sans Serif" w:eastAsia="Sans Serif"/>
                      <w:sz val="8"/>
                    </w:rPr>
                    <w:t>- kontrolė;</w:t>
                    <w:br/>
                  </w:r>
                  <w:r>
                    <w:rPr>
                      <w:rFonts w:ascii="Sans Serif" w:hAnsi="Sans Serif" w:eastAsia="Sans Serif"/>
                      <w:sz val="8"/>
                    </w:rPr>
                    <w:t>- žymėjimas;</w:t>
                    <w:br/>
                  </w:r>
                  <w:r>
                    <w:rPr>
                      <w:rFonts w:ascii="Sans Serif" w:hAnsi="Sans Serif" w:eastAsia="Sans Serif"/>
                      <w:sz val="8"/>
                    </w:rPr>
                    <w:t>- sandėliavimas;</w:t>
                    <w:br/>
                  </w:r>
                  <w:r>
                    <w:rPr>
                      <w:rFonts w:ascii="Sans Serif" w:hAnsi="Sans Serif" w:eastAsia="Sans Serif"/>
                      <w:sz val="8"/>
                    </w:rPr>
                    <w:t>- laikymas tvarkingame būvyje;</w:t>
                    <w:br/>
                  </w:r>
                  <w:r>
                    <w:rPr>
                      <w:rFonts w:ascii="Sans Serif" w:hAnsi="Sans Serif" w:eastAsia="Sans Serif"/>
                      <w:sz val="8"/>
                    </w:rPr>
                    <w:t>- naudojamos technologijos, kai produkcija pažeista.</w:t>
                    <w:br/>
                  </w:r>
                  <w:r>
                    <w:rPr>
                      <w:rFonts w:ascii="Sans Serif" w:hAnsi="Sans Serif" w:eastAsia="Sans Serif"/>
                      <w:sz val="8"/>
                    </w:rPr>
                    <w:t>8. Suvirinimo proceso valdymas</w:t>
                    <w:br/>
                  </w:r>
                  <w:r>
                    <w:rPr>
                      <w:rFonts w:ascii="Sans Serif" w:hAnsi="Sans Serif" w:eastAsia="Sans Serif"/>
                      <w:sz val="8"/>
                    </w:rPr>
                    <w:t>- proceso dokumentacijos kūrimas;</w:t>
                    <w:br/>
                  </w:r>
                  <w:r>
                    <w:rPr>
                      <w:rFonts w:ascii="Sans Serif" w:hAnsi="Sans Serif" w:eastAsia="Sans Serif"/>
                      <w:sz val="8"/>
                    </w:rPr>
                    <w:t>- proceso parametrų nustatymas;</w:t>
                    <w:br/>
                  </w:r>
                  <w:r>
                    <w:rPr>
                      <w:rFonts w:ascii="Sans Serif" w:hAnsi="Sans Serif" w:eastAsia="Sans Serif"/>
                      <w:sz val="8"/>
                    </w:rPr>
                    <w:t>- specialių procesų klasifikavimas (specialųjį procesą ISO 9000 standartas supranta, kaip procesą, kurio rezultatai pilnai ne gali būti patvirtinti kokybės kontrolė);</w:t>
                    <w:br/>
                  </w:r>
                  <w:r>
                    <w:rPr>
                      <w:rFonts w:ascii="Sans Serif" w:hAnsi="Sans Serif" w:eastAsia="Sans Serif"/>
                      <w:sz val="8"/>
                    </w:rPr>
                    <w:t>- darbo vietų paruošimas;</w:t>
                    <w:br/>
                  </w:r>
                  <w:r>
                    <w:rPr>
                      <w:rFonts w:ascii="Sans Serif" w:hAnsi="Sans Serif" w:eastAsia="Sans Serif"/>
                      <w:sz val="8"/>
                    </w:rPr>
                    <w:t>- proceso parametrų stebėjimas (reikalinga nuolatine parametrų kontrolė remiantis technologinėmis arba procedūrų kortelėmis);</w:t>
                    <w:br/>
                  </w:r>
                  <w:r>
                    <w:rPr>
                      <w:rFonts w:ascii="Sans Serif" w:hAnsi="Sans Serif" w:eastAsia="Sans Serif"/>
                      <w:sz val="8"/>
                    </w:rPr>
                    <w:t>- įrangos ir įrankių palaikymas darbiniame būvyje.</w:t>
                    <w:br/>
                  </w:r>
                  <w:r>
                    <w:rPr>
                      <w:rFonts w:ascii="Sans Serif" w:hAnsi="Sans Serif" w:eastAsia="Sans Serif"/>
                      <w:sz val="8"/>
                    </w:rPr>
                    <w:t>9. Bandymai</w:t>
                    <w:br/>
                  </w:r>
                  <w:r>
                    <w:rPr>
                      <w:rFonts w:ascii="Sans Serif" w:hAnsi="Sans Serif" w:eastAsia="Sans Serif"/>
                      <w:sz val="8"/>
                    </w:rPr>
                    <w:t>- bandymų planas (produkcijos priėmimo ir brokavimo kriterijai, technologinės instrukcijos);</w:t>
                    <w:br/>
                  </w:r>
                  <w:r>
                    <w:rPr>
                      <w:rFonts w:ascii="Sans Serif" w:hAnsi="Sans Serif" w:eastAsia="Sans Serif"/>
                      <w:sz val="8"/>
                    </w:rPr>
                    <w:t>- įėjimo kontrolė;</w:t>
                    <w:br/>
                  </w:r>
                  <w:r>
                    <w:rPr>
                      <w:rFonts w:ascii="Sans Serif" w:hAnsi="Sans Serif" w:eastAsia="Sans Serif"/>
                      <w:sz val="8"/>
                    </w:rPr>
                    <w:t>- tarpine kontrolė;</w:t>
                    <w:br/>
                  </w:r>
                  <w:r>
                    <w:rPr>
                      <w:rFonts w:ascii="Sans Serif" w:hAnsi="Sans Serif" w:eastAsia="Sans Serif"/>
                      <w:sz val="8"/>
                    </w:rPr>
                    <w:t>- galutine kontrolė;</w:t>
                    <w:br/>
                  </w:r>
                  <w:r>
                    <w:rPr>
                      <w:rFonts w:ascii="Sans Serif" w:hAnsi="Sans Serif" w:eastAsia="Sans Serif"/>
                      <w:sz val="8"/>
                    </w:rPr>
                    <w:t>- atliktų bandymų dokumentai.</w:t>
                    <w:br/>
                  </w:r>
                  <w:r>
                    <w:rPr>
                      <w:rFonts w:ascii="Sans Serif" w:hAnsi="Sans Serif" w:eastAsia="Sans Serif"/>
                      <w:sz val="8"/>
                    </w:rPr>
                    <w:t>10. Bandymo priemonių priežiūra</w:t>
                    <w:br/>
                  </w:r>
                  <w:r>
                    <w:rPr>
                      <w:rFonts w:ascii="Sans Serif" w:hAnsi="Sans Serif" w:eastAsia="Sans Serif"/>
                      <w:sz val="8"/>
                    </w:rPr>
                    <w:t>- bandymo priemonių parinkimas;</w:t>
                    <w:br/>
                  </w:r>
                  <w:r>
                    <w:rPr>
                      <w:rFonts w:ascii="Sans Serif" w:hAnsi="Sans Serif" w:eastAsia="Sans Serif"/>
                      <w:sz val="8"/>
                    </w:rPr>
                    <w:t>- bandymo priemonių valdymas;</w:t>
                    <w:br/>
                  </w:r>
                  <w:r>
                    <w:rPr>
                      <w:rFonts w:ascii="Sans Serif" w:hAnsi="Sans Serif" w:eastAsia="Sans Serif"/>
                      <w:sz val="8"/>
                    </w:rPr>
                    <w:t>- produkcijos žymėjimas (standartai, nurodymai, technologija);</w:t>
                    <w:br/>
                  </w:r>
                  <w:r>
                    <w:rPr>
                      <w:rFonts w:ascii="Sans Serif" w:hAnsi="Sans Serif" w:eastAsia="Sans Serif"/>
                      <w:sz val="8"/>
                    </w:rPr>
                    <w:t>- veiksmai, kai produkcija neatitinka specifikacijų.</w:t>
                    <w:br/>
                  </w:r>
                  <w:r>
                    <w:rPr>
                      <w:rFonts w:ascii="Sans Serif" w:hAnsi="Sans Serif" w:eastAsia="Sans Serif"/>
                      <w:sz val="8"/>
                    </w:rPr>
                    <w:t>11. Brokuotos produkcijos valdymas</w:t>
                    <w:br/>
                  </w:r>
                  <w:r>
                    <w:rPr>
                      <w:rFonts w:ascii="Sans Serif" w:hAnsi="Sans Serif" w:eastAsia="Sans Serif"/>
                      <w:sz val="8"/>
                    </w:rPr>
                    <w:t>- žymėjimas;</w:t>
                    <w:br/>
                  </w:r>
                  <w:r>
                    <w:rPr>
                      <w:rFonts w:ascii="Sans Serif" w:hAnsi="Sans Serif" w:eastAsia="Sans Serif"/>
                      <w:sz val="8"/>
                    </w:rPr>
                    <w:t>- dokumentacija;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97.60pt;top:68.51pt;width:313.72pt;height:423.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įvertinimas ir apdirbimas (taisymas, grąžinimas gamybos barui, perdavimas į</w:t>
                    <w:br/>
                  </w:r>
                  <w:r>
                    <w:rPr>
                      <w:rFonts w:ascii="Sans Serif" w:hAnsi="Sans Serif" w:eastAsia="Sans Serif"/>
                      <w:sz val="8"/>
                    </w:rPr>
                    <w:t>metalo laužą);</w:t>
                    <w:br/>
                  </w:r>
                  <w:r>
                    <w:rPr>
                      <w:rFonts w:ascii="Sans Serif" w:hAnsi="Sans Serif" w:eastAsia="Sans Serif"/>
                      <w:sz val="8"/>
                    </w:rPr>
                    <w:t>12. Broko korektūra ir prevencija</w:t>
                    <w:br/>
                  </w:r>
                  <w:r>
                    <w:rPr>
                      <w:rFonts w:ascii="Sans Serif" w:hAnsi="Sans Serif" w:eastAsia="Sans Serif"/>
                      <w:sz val="8"/>
                    </w:rPr>
                    <w:t>- broko priežasčių pašalinimas (faktinių defektų, potencialių defektų);</w:t>
                    <w:br/>
                  </w:r>
                  <w:r>
                    <w:rPr>
                      <w:rFonts w:ascii="Sans Serif" w:hAnsi="Sans Serif" w:eastAsia="Sans Serif"/>
                      <w:sz val="8"/>
                    </w:rPr>
                    <w:t>- dokumentacijos (ataskaitų apie broką, reklamacijų, aptarnaujančių tarnybų</w:t>
                    <w:br/>
                  </w:r>
                  <w:r>
                    <w:rPr>
                      <w:rFonts w:ascii="Sans Serif" w:hAnsi="Sans Serif" w:eastAsia="Sans Serif"/>
                      <w:sz val="8"/>
                    </w:rPr>
                    <w:t>ataskaitų, audito ataskaitų) panaudojimas;</w:t>
                    <w:br/>
                  </w:r>
                  <w:r>
                    <w:rPr>
                      <w:rFonts w:ascii="Sans Serif" w:hAnsi="Sans Serif" w:eastAsia="Sans Serif"/>
                      <w:sz val="8"/>
                    </w:rPr>
                    <w:t>- korekcinių priemonių paskyrimas;</w:t>
                    <w:br/>
                  </w:r>
                  <w:r>
                    <w:rPr>
                      <w:rFonts w:ascii="Sans Serif" w:hAnsi="Sans Serif" w:eastAsia="Sans Serif"/>
                      <w:sz val="8"/>
                    </w:rPr>
                    <w:t>- atliekamų darbų priežiūra.</w:t>
                    <w:br/>
                  </w:r>
                  <w:r>
                    <w:rPr>
                      <w:rFonts w:ascii="Sans Serif" w:hAnsi="Sans Serif" w:eastAsia="Sans Serif"/>
                      <w:sz val="8"/>
                    </w:rPr>
                    <w:t>13. Produkcijos naudojimas, saugojimas, transportavimas</w:t>
                    <w:br/>
                  </w:r>
                  <w:r>
                    <w:rPr>
                      <w:rFonts w:ascii="Sans Serif" w:hAnsi="Sans Serif" w:eastAsia="Sans Serif"/>
                      <w:sz val="8"/>
                    </w:rPr>
                    <w:t>- panaudojimas (patikimumas, saugumas);</w:t>
                    <w:br/>
                  </w:r>
                  <w:r>
                    <w:rPr>
                      <w:rFonts w:ascii="Sans Serif" w:hAnsi="Sans Serif" w:eastAsia="Sans Serif"/>
                      <w:sz val="8"/>
                    </w:rPr>
                    <w:t>- saugojimas (sąlygos, būdas, terminai);</w:t>
                    <w:br/>
                  </w:r>
                  <w:r>
                    <w:rPr>
                      <w:rFonts w:ascii="Sans Serif" w:hAnsi="Sans Serif" w:eastAsia="Sans Serif"/>
                      <w:sz val="8"/>
                    </w:rPr>
                    <w:t>- įpakavimas (apsauga, žymėjimas);</w:t>
                    <w:br/>
                  </w:r>
                  <w:r>
                    <w:rPr>
                      <w:rFonts w:ascii="Sans Serif" w:hAnsi="Sans Serif" w:eastAsia="Sans Serif"/>
                      <w:sz val="8"/>
                    </w:rPr>
                    <w:t>- konservavimas;</w:t>
                    <w:br/>
                  </w:r>
                  <w:r>
                    <w:rPr>
                      <w:rFonts w:ascii="Sans Serif" w:hAnsi="Sans Serif" w:eastAsia="Sans Serif"/>
                      <w:sz val="8"/>
                    </w:rPr>
                    <w:t>- pakrovimas (transportavimas).</w:t>
                    <w:br/>
                  </w:r>
                  <w:r>
                    <w:rPr>
                      <w:rFonts w:ascii="Sans Serif" w:hAnsi="Sans Serif" w:eastAsia="Sans Serif"/>
                      <w:sz val="8"/>
                    </w:rPr>
                    <w:t>14. Kokybės dokumentacijos valdymas</w:t>
                    <w:br/>
                  </w:r>
                  <w:r>
                    <w:rPr>
                      <w:rFonts w:ascii="Sans Serif" w:hAnsi="Sans Serif" w:eastAsia="Sans Serif"/>
                      <w:sz val="8"/>
                    </w:rPr>
                    <w:t>- dokumentacijos žymėjimas;</w:t>
                    <w:br/>
                  </w:r>
                  <w:r>
                    <w:rPr>
                      <w:rFonts w:ascii="Sans Serif" w:hAnsi="Sans Serif" w:eastAsia="Sans Serif"/>
                      <w:sz val="8"/>
                    </w:rPr>
                    <w:t>- dokumentacijos rinkimas;</w:t>
                    <w:br/>
                  </w:r>
                  <w:r>
                    <w:rPr>
                      <w:rFonts w:ascii="Sans Serif" w:hAnsi="Sans Serif" w:eastAsia="Sans Serif"/>
                      <w:sz val="8"/>
                    </w:rPr>
                    <w:t>- dokumentacijos registravimas;</w:t>
                    <w:br/>
                  </w:r>
                  <w:r>
                    <w:rPr>
                      <w:rFonts w:ascii="Sans Serif" w:hAnsi="Sans Serif" w:eastAsia="Sans Serif"/>
                      <w:sz val="8"/>
                    </w:rPr>
                    <w:t>- dokumentacijos saugojimo vieta;</w:t>
                    <w:br/>
                  </w:r>
                  <w:r>
                    <w:rPr>
                      <w:rFonts w:ascii="Sans Serif" w:hAnsi="Sans Serif" w:eastAsia="Sans Serif"/>
                      <w:sz val="8"/>
                    </w:rPr>
                    <w:t>- dokumentacijos saugojimo terminai;</w:t>
                    <w:br/>
                  </w:r>
                  <w:r>
                    <w:rPr>
                      <w:rFonts w:ascii="Sans Serif" w:hAnsi="Sans Serif" w:eastAsia="Sans Serif"/>
                      <w:sz val="8"/>
                    </w:rPr>
                    <w:t>- dokumentacijos naikinimas.</w:t>
                    <w:br/>
                  </w:r>
                  <w:r>
                    <w:rPr>
                      <w:rFonts w:ascii="Sans Serif" w:hAnsi="Sans Serif" w:eastAsia="Sans Serif"/>
                      <w:sz val="8"/>
                    </w:rPr>
                    <w:t>15. Kokybės dokumentacijos klasifikavimas</w:t>
                    <w:br/>
                  </w:r>
                  <w:r>
                    <w:rPr>
                      <w:rFonts w:ascii="Sans Serif" w:hAnsi="Sans Serif" w:eastAsia="Sans Serif"/>
                      <w:sz val="8"/>
                    </w:rPr>
                    <w:t>- sistemos įvertinimas;</w:t>
                    <w:br/>
                  </w:r>
                  <w:r>
                    <w:rPr>
                      <w:rFonts w:ascii="Sans Serif" w:hAnsi="Sans Serif" w:eastAsia="Sans Serif"/>
                      <w:sz val="8"/>
                    </w:rPr>
                    <w:t>- sutarčių kontrolės;</w:t>
                    <w:br/>
                  </w:r>
                  <w:r>
                    <w:rPr>
                      <w:rFonts w:ascii="Sans Serif" w:hAnsi="Sans Serif" w:eastAsia="Sans Serif"/>
                      <w:sz val="8"/>
                    </w:rPr>
                    <w:t>- dizaino ir verifikacijų kontrolė;</w:t>
                    <w:br/>
                  </w:r>
                  <w:r>
                    <w:rPr>
                      <w:rFonts w:ascii="Sans Serif" w:hAnsi="Sans Serif" w:eastAsia="Sans Serif"/>
                      <w:sz val="8"/>
                    </w:rPr>
                    <w:t>- tiekėjų įvertinimas;</w:t>
                    <w:br/>
                  </w:r>
                  <w:r>
                    <w:rPr>
                      <w:rFonts w:ascii="Sans Serif" w:hAnsi="Sans Serif" w:eastAsia="Sans Serif"/>
                      <w:sz val="8"/>
                    </w:rPr>
                    <w:t>- produkcijos žymėjimas;</w:t>
                    <w:br/>
                  </w:r>
                  <w:r>
                    <w:rPr>
                      <w:rFonts w:ascii="Sans Serif" w:hAnsi="Sans Serif" w:eastAsia="Sans Serif"/>
                      <w:sz val="8"/>
                    </w:rPr>
                    <w:t>- bandymų dokumentai;</w:t>
                    <w:br/>
                  </w:r>
                  <w:r>
                    <w:rPr>
                      <w:rFonts w:ascii="Sans Serif" w:hAnsi="Sans Serif" w:eastAsia="Sans Serif"/>
                      <w:sz val="8"/>
                    </w:rPr>
                    <w:t>- bandymo įrenginių ir prietaisų priežiūra;</w:t>
                    <w:br/>
                  </w:r>
                  <w:r>
                    <w:rPr>
                      <w:rFonts w:ascii="Sans Serif" w:hAnsi="Sans Serif" w:eastAsia="Sans Serif"/>
                      <w:sz val="8"/>
                    </w:rPr>
                    <w:t>- technologinių procesų tikslinimas ir keitimas;</w:t>
                    <w:br/>
                  </w:r>
                  <w:r>
                    <w:rPr>
                      <w:rFonts w:ascii="Sans Serif" w:hAnsi="Sans Serif" w:eastAsia="Sans Serif"/>
                      <w:sz val="8"/>
                    </w:rPr>
                    <w:t>- audito ataskaitos;</w:t>
                    <w:br/>
                  </w:r>
                  <w:r>
                    <w:rPr>
                      <w:rFonts w:ascii="Sans Serif" w:hAnsi="Sans Serif" w:eastAsia="Sans Serif"/>
                      <w:sz val="8"/>
                    </w:rPr>
                    <w:t>- mokymas.</w:t>
                    <w:br/>
                  </w:r>
                  <w:r>
                    <w:rPr>
                      <w:rFonts w:ascii="Sans Serif" w:hAnsi="Sans Serif" w:eastAsia="Sans Serif"/>
                      <w:sz val="8"/>
                    </w:rPr>
                    <w:t>16. Vidinis kokybės auditas</w:t>
                    <w:br/>
                  </w:r>
                  <w:r>
                    <w:rPr>
                      <w:rFonts w:ascii="Sans Serif" w:hAnsi="Sans Serif" w:eastAsia="Sans Serif"/>
                      <w:sz val="8"/>
                    </w:rPr>
                    <w:t>- teorinių ir realių duomenų palyginimas;</w:t>
                    <w:br/>
                  </w:r>
                  <w:r>
                    <w:rPr>
                      <w:rFonts w:ascii="Sans Serif" w:hAnsi="Sans Serif" w:eastAsia="Sans Serif"/>
                      <w:sz val="8"/>
                    </w:rPr>
                    <w:t>- technologinės instrukcijos (audito planavimas, auditorių parinkimas, audito</w:t>
                    <w:br/>
                  </w:r>
                  <w:r>
                    <w:rPr>
                      <w:rFonts w:ascii="Sans Serif" w:hAnsi="Sans Serif" w:eastAsia="Sans Serif"/>
                      <w:sz val="8"/>
                    </w:rPr>
                    <w:t>atlikimas, ataskaitos, tikslinimo priemonės);</w:t>
                    <w:br/>
                  </w:r>
                  <w:r>
                    <w:rPr>
                      <w:rFonts w:ascii="Sans Serif" w:hAnsi="Sans Serif" w:eastAsia="Sans Serif"/>
                      <w:sz val="8"/>
                    </w:rPr>
                    <w:t>- vadovybės įvertinimas.</w:t>
                    <w:br/>
                  </w:r>
                  <w:r>
                    <w:rPr>
                      <w:rFonts w:ascii="Sans Serif" w:hAnsi="Sans Serif" w:eastAsia="Sans Serif"/>
                      <w:sz val="8"/>
                    </w:rPr>
                    <w:t>17. Mokymas</w:t>
                    <w:br/>
                  </w:r>
                  <w:r>
                    <w:rPr>
                      <w:rFonts w:ascii="Sans Serif" w:hAnsi="Sans Serif" w:eastAsia="Sans Serif"/>
                      <w:sz val="8"/>
                    </w:rPr>
                    <w:t>- reikalingų pareigų surašymas;</w:t>
                    <w:br/>
                  </w:r>
                  <w:r>
                    <w:rPr>
                      <w:rFonts w:ascii="Sans Serif" w:hAnsi="Sans Serif" w:eastAsia="Sans Serif"/>
                      <w:sz val="8"/>
                    </w:rPr>
                    <w:t>- reikalingų darbo vietų surašymas;</w:t>
                    <w:br/>
                  </w:r>
                  <w:r>
                    <w:rPr>
                      <w:rFonts w:ascii="Sans Serif" w:hAnsi="Sans Serif" w:eastAsia="Sans Serif"/>
                      <w:sz val="8"/>
                    </w:rPr>
                    <w:t>- pokalbiai su darbuotojais;</w:t>
                    <w:br/>
                  </w:r>
                  <w:r>
                    <w:rPr>
                      <w:rFonts w:ascii="Sans Serif" w:hAnsi="Sans Serif" w:eastAsia="Sans Serif"/>
                      <w:sz val="8"/>
                    </w:rPr>
                    <w:t>- naujų specialybių ir krypčių planavimas;</w:t>
                    <w:br/>
                  </w:r>
                  <w:r>
                    <w:rPr>
                      <w:rFonts w:ascii="Sans Serif" w:hAnsi="Sans Serif" w:eastAsia="Sans Serif"/>
                      <w:sz val="8"/>
                    </w:rPr>
                    <w:t>- kvalifikacijos tobulinimo planavimas;</w:t>
                    <w:br/>
                  </w:r>
                  <w:r>
                    <w:rPr>
                      <w:rFonts w:ascii="Sans Serif" w:hAnsi="Sans Serif" w:eastAsia="Sans Serif"/>
                      <w:sz val="8"/>
                    </w:rPr>
                    <w:t>- specialus nurodymai apmokymui.</w:t>
                  </w:r>
                </w:p>
              </w:txbxContent>
            </v:textbox>
            <w10:wrap type="none" anchorx="page" anchory="page"/>
          </v:shape>
        </w:pict>
      </w:r>
    </w:p>
    <w:p>
      <w:pPr>
        <w:spacing w:before="0" w:after="0"/>
      </w:pPr>
      <w:r>
        <w:pict>
          <v:shape style="position:absolute;left:81.07pt;top:495.35pt;width:331.23pt;height:51.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Kokybės ratas</w:t>
                    <w:br/>
                  </w:r>
                  <w:r>
                    <w:rPr>
                      <w:rFonts w:ascii="Sans Serif" w:hAnsi="Sans Serif" w:eastAsia="Sans Serif"/>
                      <w:sz val="8"/>
                    </w:rPr>
                    <w:t>Projektuojant naujas arba remontuojant senas konstrukcijas reikia prisilaikyti keturių pagrindinių principų: a) konstrukcijos racionalios formos įvertinimas; b) reikalaujamo stiprumo ir standumo užtikrinimas; c) suvirinamos konstrukcijos technologiškumas; d) gamybos</w:t>
                  </w:r>
                </w:p>
              </w:txbxContent>
            </v:textbox>
            <w10:wrap type="none" anchorx="page" anchory="page"/>
          </v:shape>
        </w:pict>
      </w:r>
    </w:p>
    <w:p>
      <w:pPr>
        <w:spacing w:before="0" w:after="0"/>
      </w:pPr>
      <w:r>
        <w:pict>
          <v:shape style="position:absolute;left:487.77pt;top:65.41pt;width:331.62pt;height:262.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ekonomiškumas. Dėl to, kad visus reikalavimus vienu metu patenkinti praktiškai neįmanoma,</w:t>
                    <w:br/>
                  </w:r>
                  <w:r>
                    <w:rPr>
                      <w:rFonts w:ascii="Sans Serif" w:hAnsi="Sans Serif" w:eastAsia="Sans Serif"/>
                      <w:sz val="8"/>
                    </w:rPr>
                    <w:t>ieškoma kompromiso ir parenkamas optimalus variantas. Svarbiausiu prioritetu turi būti detales</w:t>
                    <w:br/>
                  </w:r>
                  <w:r>
                    <w:rPr>
                      <w:rFonts w:ascii="Sans Serif" w:hAnsi="Sans Serif" w:eastAsia="Sans Serif"/>
                      <w:sz val="8"/>
                    </w:rPr>
                    <w:t>(konstrukcijos) saugus darbas. Dėl to, reikia numatyti kontrolę pradedant nuo jos projektavimo,</w:t>
                    <w:br/>
                  </w:r>
                  <w:r>
                    <w:rPr>
                      <w:rFonts w:ascii="Sans Serif" w:hAnsi="Sans Serif" w:eastAsia="Sans Serif"/>
                      <w:sz val="8"/>
                    </w:rPr>
                    <w:t>medžiagos parinkimo, gamybos ir baigiant galutine jos kontrolė. Visa tai vadinama kokybės</w:t>
                    <w:br/>
                  </w:r>
                  <w:r>
                    <w:rPr>
                      <w:rFonts w:ascii="Sans Serif" w:hAnsi="Sans Serif" w:eastAsia="Sans Serif"/>
                      <w:sz val="8"/>
                    </w:rPr>
                    <w:t>raru. Grafiškai tai pavaizduota 1 paveiksle.</w:t>
                    <w:br/>
                  </w:r>
                  <w:r>
                    <w:rPr>
                      <w:rFonts w:ascii="Sans Serif" w:hAnsi="Sans Serif" w:eastAsia="Sans Serif"/>
                      <w:sz val="8"/>
                    </w:rPr>
                    <w:t>Suvirinimo medžiagos ir technologijos parenkamos pagal tam tikrus kriterijus.</w:t>
                    <w:br/>
                  </w:r>
                  <w:r>
                    <w:rPr>
                      <w:rFonts w:ascii="Sans Serif" w:hAnsi="Sans Serif" w:eastAsia="Sans Serif"/>
                      <w:sz val="8"/>
                    </w:rPr>
                    <w:t>Konstruktorius pirmiausia turi nuspręsti, koks kriterijus tam konkrečiam gaminiui yra esminis.</w:t>
                    <w:br/>
                  </w:r>
                  <w:r>
                    <w:rPr>
                      <w:rFonts w:ascii="Sans Serif" w:hAnsi="Sans Serif" w:eastAsia="Sans Serif"/>
                      <w:sz val="8"/>
                    </w:rPr>
                    <w:t>Skirtingiems kriterijams reikia skirtingų medžiagų savybių. Medžiagų savybės apibūdinamos</w:t>
                    <w:br/>
                  </w:r>
                  <w:r>
                    <w:rPr>
                      <w:rFonts w:ascii="Sans Serif" w:hAnsi="Sans Serif" w:eastAsia="Sans Serif"/>
                      <w:sz val="8"/>
                    </w:rPr>
                    <w:t>įvairiomis charakteristikomis, kurių svarba kiekvienu konkrečiu atveju priklauso nuo</w:t>
                    <w:br/>
                  </w:r>
                  <w:r>
                    <w:rPr>
                      <w:rFonts w:ascii="Sans Serif" w:hAnsi="Sans Serif" w:eastAsia="Sans Serif"/>
                      <w:sz val="8"/>
                    </w:rPr>
                    <w:t>medžiagos parinkimo kriterijaus. Šis gi priklauso nuo tokio vyraujančio faktoriaus, kurio</w:t>
                    <w:br/>
                  </w:r>
                  <w:r>
                    <w:rPr>
                      <w:rFonts w:ascii="Sans Serif" w:hAnsi="Sans Serif" w:eastAsia="Sans Serif"/>
                      <w:sz val="8"/>
                    </w:rPr>
                    <w:t>poveikyje objekto elementas gali prarasti patikimumą (darbingumą). Suvirinant metalus,</w:t>
                    <w:br/>
                  </w:r>
                  <w:r>
                    <w:rPr>
                      <w:rFonts w:ascii="Sans Serif" w:hAnsi="Sans Serif" w:eastAsia="Sans Serif"/>
                      <w:sz val="8"/>
                    </w:rPr>
                    <w:t>suvirintas sujungimas turi keletą sričių: siūlės metalą (susimaišymo sritis), sritis be metalų</w:t>
                    <w:br/>
                  </w:r>
                  <w:r>
                    <w:rPr>
                      <w:rFonts w:ascii="Sans Serif" w:hAnsi="Sans Serif" w:eastAsia="Sans Serif"/>
                      <w:sz val="8"/>
                    </w:rPr>
                    <w:t>susimaišymo, dalinio išsilydimo sritis, pagrindinio ir siūlės metalo riba, terminio poveikio sritis</w:t>
                    <w:br/>
                  </w:r>
                  <w:r>
                    <w:rPr>
                      <w:rFonts w:ascii="Sans Serif" w:hAnsi="Sans Serif" w:eastAsia="Sans Serif"/>
                      <w:sz val="8"/>
                    </w:rPr>
                    <w:t>ir pagrindinis metalas. Suvirinant skirtingų klasių plienus susidaro pereinamoji sritis (skiriasi</w:t>
                    <w:br/>
                  </w:r>
                  <w:r>
                    <w:rPr>
                      <w:rFonts w:ascii="Sans Serif" w:hAnsi="Sans Serif" w:eastAsia="Sans Serif"/>
                      <w:sz val="8"/>
                    </w:rPr>
                    <w:t>pagal cheminę sudėtį).</w:t>
                    <w:br/>
                  </w:r>
                  <w:r>
                    <w:rPr>
                      <w:rFonts w:ascii="Sans Serif" w:hAnsi="Sans Serif" w:eastAsia="Sans Serif"/>
                      <w:sz val="8"/>
                    </w:rPr>
                    <w:t>Dažniausiai suvirinimo gamyboje naudojami tokie standartai:</w:t>
                    <w:br/>
                  </w:r>
                  <w:r>
                    <w:rPr>
                      <w:rFonts w:ascii="Sans Serif" w:hAnsi="Sans Serif" w:eastAsia="Sans Serif"/>
                      <w:sz val="8"/>
                    </w:rPr>
                    <w:t>Bendri kokybės reikalavimai – ISO 9000:2000; ISO 3834/LST EN 729; ISO 9606/LST</w:t>
                    <w:br/>
                  </w:r>
                  <w:r>
                    <w:rPr>
                      <w:rFonts w:ascii="Sans Serif" w:hAnsi="Sans Serif" w:eastAsia="Sans Serif"/>
                      <w:sz val="8"/>
                    </w:rPr>
                    <w:t>EN 287.</w:t>
                    <w:br/>
                  </w:r>
                  <w:r>
                    <w:rPr>
                      <w:rFonts w:ascii="Sans Serif" w:hAnsi="Sans Serif" w:eastAsia="Sans Serif"/>
                      <w:sz val="8"/>
                    </w:rPr>
                    <w:t>Suvirinimo ir siūlių priežiūra – LST EN 1418; LST EN 719.</w:t>
                    <w:br/>
                  </w:r>
                  <w:r>
                    <w:rPr>
                      <w:rFonts w:ascii="Sans Serif" w:hAnsi="Sans Serif" w:eastAsia="Sans Serif"/>
                      <w:sz val="8"/>
                    </w:rPr>
                    <w:t>Metalinių medžiagų suvirinimo būdų reikalavimai ir pripažinimas – LST EN 288 (EN</w:t>
                    <w:br/>
                  </w:r>
                  <w:r>
                    <w:rPr>
                      <w:rFonts w:ascii="Sans Serif" w:hAnsi="Sans Serif" w:eastAsia="Sans Serif"/>
                      <w:sz val="8"/>
                    </w:rPr>
                    <w:t>12062).</w:t>
                    <w:br/>
                  </w:r>
                  <w:r>
                    <w:rPr>
                      <w:rFonts w:ascii="Sans Serif" w:hAnsi="Sans Serif" w:eastAsia="Sans Serif"/>
                      <w:sz val="8"/>
                    </w:rPr>
                    <w:t>Suvirinimo kokybės reikalavimai. Lydomasis metalų suvirinimas. 1 – 4 dalis. LST EN</w:t>
                    <w:br/>
                  </w:r>
                  <w:r>
                    <w:rPr>
                      <w:rFonts w:ascii="Sans Serif" w:hAnsi="Sans Serif" w:eastAsia="Sans Serif"/>
                      <w:sz val="8"/>
                    </w:rPr>
                    <w:t>729.</w:t>
                    <w:br/>
                  </w:r>
                  <w:r>
                    <w:rPr>
                      <w:rFonts w:ascii="Sans Serif" w:hAnsi="Sans Serif" w:eastAsia="Sans Serif"/>
                      <w:sz val="8"/>
                    </w:rPr>
                    <w:t>Neardomos kontrolės kompetentingumas – LST EN 473 (lygiai 1, 2, 3).</w:t>
                    <w:br/>
                  </w:r>
                  <w:r>
                    <w:rPr>
                      <w:rFonts w:ascii="Sans Serif" w:hAnsi="Sans Serif" w:eastAsia="Sans Serif"/>
                      <w:sz val="8"/>
                    </w:rPr>
                    <w:t>Vizualioji kontrolė iki suvirinimo, suvirinimo metu ir po suvirinimo – LST EN 970.</w:t>
                    <w:br/>
                  </w:r>
                  <w:r>
                    <w:rPr>
                      <w:rFonts w:ascii="Sans Serif" w:hAnsi="Sans Serif" w:eastAsia="Sans Serif"/>
                      <w:sz val="8"/>
                    </w:rPr>
                    <w:t>Be to, darbui, kad užtikrinti sujungimų gera kokybę, gali būti panaudoti</w:t>
                    <w:br/>
                  </w:r>
                  <w:r>
                    <w:rPr>
                      <w:rFonts w:ascii="Sans Serif" w:hAnsi="Sans Serif" w:eastAsia="Sans Serif"/>
                      <w:sz val="8"/>
                    </w:rPr>
                    <w:t>INTERNATIONAL INSTITUTE OF WELDING instrukcijos ir kiti dokumentai.</w:t>
                  </w:r>
                </w:p>
              </w:txbxContent>
            </v:textbox>
            <w10:wrap type="none" anchorx="page" anchory="page"/>
          </v:shape>
        </w:pict>
      </w:r>
    </w:p>
    <w:p>
      <w:pPr>
        <w:spacing w:before="0" w:after="0"/>
      </w:pPr>
      <w:r>
        <w:pict>
          <v:shape style="position:absolute;left:509.23pt;top:524.66pt;width:78.50pt;height:22.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Kokybės ratas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9.37pt;top:73.17pt;width:332.15pt;height:304.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DEFEKTŲ RŪŠYS IR JŲ SUSIDARYMO PRIEŽASTYS</w:t>
                    <w:br/>
                  </w:r>
                  <w:r>
                    <w:rPr>
                      <w:rFonts w:ascii="Sans Serif" w:hAnsi="Sans Serif" w:eastAsia="Sans Serif"/>
                      <w:sz val="8"/>
                    </w:rPr>
                    <w:t> </w:t>
                    <w:br/>
                  </w:r>
                  <w:r>
                    <w:rPr>
                      <w:rFonts w:ascii="Sans Serif" w:hAnsi="Sans Serif" w:eastAsia="Sans Serif"/>
                      <w:sz val="8"/>
                    </w:rPr>
                    <w:t>Suvirinimo defektai ir jų atsiradimo priežastys suvirintuose sujungimuose yra labai įvairūs ir skiriasi priklausomai nuo metalo ir sujungimo būdo. Defektų buvimas suvirintuose sujungimuose gali būti jų suirimo priežastimi. Naudojant skirtingus kontrolės metodus, galima aptikti defektus ir vėliau juos pašalinti.Suvirintųjų sujungimų defektus galima sąlyginai suskirstyti į kelias pagrindines grupes:</w:t>
                    <w:br/>
                  </w:r>
                  <w:r>
                    <w:rPr>
                      <w:rFonts w:ascii="Sans Serif" w:hAnsi="Sans Serif" w:eastAsia="Sans Serif"/>
                      <w:sz val="8"/>
                    </w:rPr>
                    <w:t>a) gaminių paruošimo ir surinkimo suvirinimui defektai;</w:t>
                    <w:br/>
                  </w:r>
                  <w:r>
                    <w:rPr>
                      <w:rFonts w:ascii="Sans Serif" w:hAnsi="Sans Serif" w:eastAsia="Sans Serif"/>
                      <w:sz val="8"/>
                    </w:rPr>
                    <w:t>b) siūlių formos defektai;</w:t>
                    <w:br/>
                  </w:r>
                  <w:r>
                    <w:rPr>
                      <w:rFonts w:ascii="Sans Serif" w:hAnsi="Sans Serif" w:eastAsia="Sans Serif"/>
                      <w:sz val="8"/>
                    </w:rPr>
                    <w:t>c) išoriniai ir vidiniai makroskopiniai defektai;</w:t>
                    <w:br/>
                  </w:r>
                  <w:r>
                    <w:rPr>
                      <w:rFonts w:ascii="Sans Serif" w:hAnsi="Sans Serif" w:eastAsia="Sans Serif"/>
                      <w:sz val="8"/>
                    </w:rPr>
                    <w:t>d) sujungimo mikrostruktūros defektai.</w:t>
                    <w:br/>
                  </w:r>
                  <w:r>
                    <w:rPr>
                      <w:rFonts w:ascii="Sans Serif" w:hAnsi="Sans Serif" w:eastAsia="Sans Serif"/>
                      <w:sz val="8"/>
                    </w:rPr>
                    <w:t>Pagal standartą EN ISO 6520-1:1998 defektai klasifikuojami į šešias grupes:</w:t>
                    <w:br/>
                  </w:r>
                  <w:r>
                    <w:rPr>
                      <w:rFonts w:ascii="Sans Serif" w:hAnsi="Sans Serif" w:eastAsia="Sans Serif"/>
                      <w:sz val="8"/>
                    </w:rPr>
                    <w:t>1 grupė. Plyšiai (100). Pastaba: trečias ir ketvirtas žymėjimo skaičiai rodo tikslesnį defekto apibūdinimą.</w:t>
                    <w:br/>
                  </w:r>
                  <w:r>
                    <w:rPr>
                      <w:rFonts w:ascii="Sans Serif" w:hAnsi="Sans Serif" w:eastAsia="Sans Serif"/>
                      <w:sz val="8"/>
                    </w:rPr>
                    <w:t>2 grupė. Tuštumos (200).</w:t>
                    <w:br/>
                  </w:r>
                  <w:r>
                    <w:rPr>
                      <w:rFonts w:ascii="Sans Serif" w:hAnsi="Sans Serif" w:eastAsia="Sans Serif"/>
                      <w:sz val="8"/>
                    </w:rPr>
                    <w:t>3 grupė. Kietieji intarpai (300).</w:t>
                    <w:br/>
                  </w:r>
                  <w:r>
                    <w:rPr>
                      <w:rFonts w:ascii="Sans Serif" w:hAnsi="Sans Serif" w:eastAsia="Sans Serif"/>
                      <w:sz val="8"/>
                    </w:rPr>
                    <w:t>4 grupė. Nesulydymas ir neįvirinimas (400).</w:t>
                    <w:br/>
                  </w:r>
                  <w:r>
                    <w:rPr>
                      <w:rFonts w:ascii="Sans Serif" w:hAnsi="Sans Serif" w:eastAsia="Sans Serif"/>
                      <w:sz val="8"/>
                    </w:rPr>
                    <w:t>5 grupė. Formos ir matmenų defektai (500).</w:t>
                    <w:br/>
                  </w:r>
                  <w:r>
                    <w:rPr>
                      <w:rFonts w:ascii="Sans Serif" w:hAnsi="Sans Serif" w:eastAsia="Sans Serif"/>
                      <w:sz val="8"/>
                    </w:rPr>
                    <w:t>6 grupė. Įvairūs defektai (600).</w:t>
                    <w:br/>
                  </w:r>
                  <w:r>
                    <w:rPr>
                      <w:rFonts w:ascii="Sans Serif" w:hAnsi="Sans Serif" w:eastAsia="Sans Serif"/>
                      <w:sz val="8"/>
                    </w:rPr>
                    <w:t> </w:t>
                    <w:br/>
                  </w:r>
                  <w:r>
                    <w:rPr>
                      <w:rFonts w:ascii="Sans Serif" w:hAnsi="Sans Serif" w:eastAsia="Sans Serif"/>
                      <w:sz val="8"/>
                    </w:rPr>
                    <w:t>2.1. Gaminių paruošimo ir surinkimo defektai</w:t>
                    <w:br/>
                  </w:r>
                  <w:r>
                    <w:rPr>
                      <w:rFonts w:ascii="Sans Serif" w:hAnsi="Sans Serif" w:eastAsia="Sans Serif"/>
                      <w:sz val="8"/>
                    </w:rPr>
                    <w:t>Gaminių paruošimo ir surinkimo suvirinimui lydant charakteringi defektai: neteisingai nusklembtos briaunos sandūrinėse siūlėse su V-, X- ir U- pavidalo briaunų paruošimu; nepastovus pagal siūlės ilgį briaunų nusklembimo kampas; šlakų intarpai ir nešvarumai metalo briaunose; per didelis, arba keičiantis tarpas pagal ilgį tarp briaunų; sandūros elementų nesutapimas pagal plokštumą ir kiti.</w:t>
                    <w:br/>
                  </w:r>
                  <w:r>
                    <w:rPr>
                      <w:rFonts w:ascii="Sans Serif" w:hAnsi="Sans Serif" w:eastAsia="Sans Serif"/>
                      <w:sz val="8"/>
                    </w:rPr>
                    <w:t>Šių defektų priežastimi gali būti staklių, kuriuose buvo apdirbamos paruošos, gedimai; medžiagų bloga kokybė; klaidos konstrukcijos brėžiniuose; žema surinkėjų kvalifikacija ir darbo kultūra.</w:t>
                    <w:br/>
                  </w:r>
                  <w:r>
                    <w:rPr>
                      <w:rFonts w:ascii="Sans Serif" w:hAnsi="Sans Serif" w:eastAsia="Sans Serif"/>
                      <w:sz val="8"/>
                    </w:rPr>
                    <w:t>Gaminių paruošimo surinkimui ir suvirinimui kontrolė atliekama vizualiai stebint ir matuojant instrumentais ir šablonais (pav. 2).</w:t>
                  </w:r>
                </w:p>
              </w:txbxContent>
            </v:textbox>
            <w10:wrap type="none" anchorx="page" anchory="page"/>
          </v:shape>
        </w:pict>
      </w:r>
    </w:p>
    <w:p>
      <w:pPr>
        <w:spacing w:before="0" w:after="0"/>
      </w:pPr>
      <w:r>
        <w:pict>
          <v:shape style="position:absolute;left:487.40pt;top:185.79pt;width:332.87pt;height:80.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2.2. Siūlių formos defektai</w:t>
                    <w:br/>
                  </w:r>
                  <w:r>
                    <w:rPr>
                      <w:rFonts w:ascii="Sans Serif" w:hAnsi="Sans Serif" w:eastAsia="Sans Serif"/>
                      <w:sz val="8"/>
                    </w:rPr>
                    <w:t>Suvirinimo siūlių forma ir matmenys nustatomi techninių reikalavimų, nurodomi brėžiniuose ir reglamentuojami specifikacijomis ir standartais.</w:t>
                    <w:br/>
                  </w:r>
                  <w:r>
                    <w:rPr>
                      <w:rFonts w:ascii="Sans Serif" w:hAnsi="Sans Serif" w:eastAsia="Sans Serif"/>
                      <w:sz val="8"/>
                    </w:rPr>
                    <w:t>Atliktų siūlių neatitikimas užduotiems matmenims gali sumažinti suvirintųjų konstrukcijų stiprumą.</w:t>
                    <w:br/>
                  </w:r>
                  <w:r>
                    <w:rPr>
                      <w:rFonts w:ascii="Sans Serif" w:hAnsi="Sans Serif" w:eastAsia="Sans Serif"/>
                      <w:sz val="8"/>
                    </w:rPr>
                    <w:t>Bet kokiu būdu lydant gauti suvirinimo sujungimai gali turėti nevienodą pagal ilgį plotį, aukštį, pakylimus arba aukščio sumažėjimą, per didelį šaknies įvirinimą ir pan. Kai kurie siūlių formos defektai pavaizduoti 3 pav.</w:t>
                  </w:r>
                </w:p>
              </w:txbxContent>
            </v:textbox>
            <w10:wrap type="none" anchorx="page" anchory="page"/>
          </v:shape>
        </w:pict>
      </w:r>
    </w:p>
    <w:p>
      <w:pPr>
        <w:spacing w:before="0" w:after="0"/>
      </w:pPr>
      <w:r>
        <w:pict>
          <v:shape style="position:absolute;left:488.79pt;top:419.50pt;width:331.45pt;height:112.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Nurodyti siūlės formos defektai blogina siūlės išorinį vaizdą, gali sumažinti konstrukcijos stiprumą ir būti įtrūkių atsiradymo židinių. Suvirintųjų siūlių formos defektų priežastimi dažniausiai būna technologijos pažeidimai, žema suvirintojų kvalifikacija ir darbo kultūra, rečiau netinkamai parinktos suvirinimo medžiagos. Siūlių formos defektų būvimas rodo, kad siūlės viduje gali taip pat būti defektų.</w:t>
                    <w:br/>
                  </w:r>
                  <w:r>
                    <w:rPr>
                      <w:rFonts w:ascii="Sans Serif" w:hAnsi="Sans Serif" w:eastAsia="Sans Serif"/>
                      <w:sz val="8"/>
                    </w:rPr>
                    <w:t> </w:t>
                    <w:br/>
                  </w:r>
                  <w:r>
                    <w:rPr>
                      <w:rFonts w:ascii="Sans Serif" w:hAnsi="Sans Serif" w:eastAsia="Sans Serif"/>
                      <w:sz val="8"/>
                    </w:rPr>
                    <w:t>2.3. Išoriniai ir vidiniai makroskopiniai defektai</w:t>
                    <w:br/>
                  </w:r>
                  <w:r>
                    <w:rPr>
                      <w:rFonts w:ascii="Sans Serif" w:hAnsi="Sans Serif" w:eastAsia="Sans Serif"/>
                      <w:sz val="8"/>
                    </w:rPr>
                    <w:t>Išoriniams priskiriami tokie defektai, kaip nelygus siūlės metalo paviršius ir siūlės matmenys, įpjovos, siūlės šaknies neįvirinimas, paviršiniai ir vidiniai plyšiai, pagrindinio metalo pradeginimas, neužvirinti krateriai, perteklinis įvirinimas, purslai ir t.t. Kai kurie išoriniai defektai pavaizduoti 4 pav.</w:t>
                  </w:r>
                </w:p>
              </w:txbxContent>
            </v:textbox>
            <w10:wrap type="none" anchorx="page" anchory="page"/>
          </v:shape>
        </w:pict>
      </w:r>
    </w:p>
    <w:p>
      <w:pPr>
        <w:spacing w:before="0" w:after="0"/>
      </w:pPr>
      <w:r>
        <w:pict>
          <v:shape style="position:absolute;left:507.27pt;top:392.08pt;width:305.68pt;height:25.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Įpjova nesulydymas ir neįvirinimas šaknyje, įtrūkis prie siūlės apdailos sluoksnio</w:t>
                  </w:r>
                </w:p>
              </w:txbxContent>
            </v:textbox>
            <w10:wrap type="none" anchorx="page" anchory="page"/>
          </v:shape>
        </w:pict>
      </w:r>
    </w:p>
    <w:p>
      <w:pPr>
        <w:spacing w:before="0" w:after="0"/>
      </w:pPr>
      <w:r>
        <w:pict>
          <v:shape style="position:absolute;left:510.28pt;top:170.05pt;width:211.29pt;height:15.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Suvirintųjų siūlių vizuali kontrolė (a) ir matavimai (b)</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86.18pt;top:227.81pt;width:322.06pt;height:41.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Siūlių su V-pavidalo briaunų paruošimu išoriniai defektai:1 – perteklinis</w:t>
                    <w:br/>
                  </w:r>
                  <w:r>
                    <w:rPr>
                      <w:rFonts w:ascii="Sans Serif" w:hAnsi="Sans Serif" w:eastAsia="Sans Serif"/>
                      <w:sz val="8"/>
                    </w:rPr>
                    <w:t>įvirinimas; 2 – šaknies neįvirinimas; 3 – įpjova siūlės šaknyje; 4 – plyšiai neužvirintame</w:t>
                    <w:br/>
                  </w:r>
                  <w:r>
                    <w:rPr>
                      <w:rFonts w:ascii="Sans Serif" w:hAnsi="Sans Serif" w:eastAsia="Sans Serif"/>
                      <w:sz val="8"/>
                    </w:rPr>
                    <w:t>krateryje; 5 – plyšiai; 6 – įpjova; 7 – padidintas siūlės aukštis; 8 - metalo ištaškymas; 9 - lanko</w:t>
                    <w:br/>
                  </w:r>
                  <w:r>
                    <w:rPr>
                      <w:rFonts w:ascii="Sans Serif" w:hAnsi="Sans Serif" w:eastAsia="Sans Serif"/>
                      <w:sz val="8"/>
                    </w:rPr>
                    <w:t>uždegimo vieta</w:t>
                  </w:r>
                </w:p>
              </w:txbxContent>
            </v:textbox>
            <w10:wrap type="none" anchorx="page" anchory="page"/>
          </v:shape>
        </w:pict>
      </w:r>
    </w:p>
    <w:p>
      <w:pPr>
        <w:spacing w:before="0" w:after="0"/>
      </w:pPr>
      <w:r>
        <w:pict>
          <v:shape style="position:absolute;left:82.45pt;top:277.63pt;width:328.50pt;height:28.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Vidiniams defektams priskiriami: prilydyto metalo poringumas, kietieji (šlakų) intarpai, metalo perkaitinimas, oksidų intarpai, vidiniai plyšiai, nesulydymai ir neįvirinimai. 5 pav. pateikti kai kurių vidinių defektų išsidėstymas siūleje.</w:t>
                  </w:r>
                </w:p>
              </w:txbxContent>
            </v:textbox>
            <w10:wrap type="none" anchorx="page" anchory="page"/>
          </v:shape>
        </w:pict>
      </w:r>
    </w:p>
    <w:p>
      <w:pPr>
        <w:spacing w:before="0" w:after="0"/>
      </w:pPr>
      <w:r>
        <w:pict>
          <v:shape style="position:absolute;left:81.42pt;top:455.85pt;width:328.66pt;height:23.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Siūlių su V-pavidalo briaunų paruošimu vidiniai defektai: 1 – neįvirinimas, 2 – poros; 3 - šlakų intarpai</w:t>
                  </w:r>
                </w:p>
              </w:txbxContent>
            </v:textbox>
            <w10:wrap type="none" anchorx="page" anchory="page"/>
          </v:shape>
        </w:pict>
      </w:r>
    </w:p>
    <w:p>
      <w:pPr>
        <w:spacing w:before="0" w:after="0"/>
      </w:pPr>
      <w:r>
        <w:pict>
          <v:shape style="position:absolute;left:80.49pt;top:486.09pt;width:328.72pt;height:46.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Nelygus siūlės metalo paviršius ir siūlės matmenys būna, kai virina nepatyręs</w:t>
                    <w:br/>
                  </w:r>
                  <w:r>
                    <w:rPr>
                      <w:rFonts w:ascii="Sans Serif" w:hAnsi="Sans Serif" w:eastAsia="Sans Serif"/>
                      <w:sz val="8"/>
                    </w:rPr>
                    <w:t>suvirintojas. Elektrodas nevienodu greičiu perstumiamas suvirinimo krypties link, taip pat</w:t>
                    <w:br/>
                  </w:r>
                  <w:r>
                    <w:rPr>
                      <w:rFonts w:ascii="Sans Serif" w:hAnsi="Sans Serif" w:eastAsia="Sans Serif"/>
                      <w:sz val="8"/>
                    </w:rPr>
                    <w:t>nevienodai paduodamas į suvirinimo zoną. Dėl to siūlės aukštis ir plotis pagal siūlės ilgį bus</w:t>
                    <w:br/>
                  </w:r>
                  <w:r>
                    <w:rPr>
                      <w:rFonts w:ascii="Sans Serif" w:hAnsi="Sans Serif" w:eastAsia="Sans Serif"/>
                      <w:sz val="8"/>
                    </w:rPr>
                    <w:t>nevienodi, siūlės skerspjūvis neatitiks technologijoje nurodytų reikšmių. Taip pat siūlės metalo</w:t>
                  </w:r>
                </w:p>
              </w:txbxContent>
            </v:textbox>
            <w10:wrap type="none" anchorx="page" anchory="page"/>
          </v:shape>
        </w:pict>
      </w:r>
    </w:p>
    <w:p>
      <w:pPr>
        <w:spacing w:before="0" w:after="0"/>
      </w:pPr>
      <w:r>
        <w:pict>
          <v:shape style="position:absolute;left:489.78pt;top:68.33pt;width:332.35pt;height:271.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paviršius bus nelygus (padidintas žvynuotumas), kai prastai paruoštos briaunos suvirinimui. Tokios siūlės greičiau rūdija ir turi mažesnį stiprumą.</w:t>
                    <w:br/>
                  </w:r>
                  <w:r>
                    <w:rPr>
                      <w:rFonts w:ascii="Sans Serif" w:hAnsi="Sans Serif" w:eastAsia="Sans Serif"/>
                      <w:sz val="8"/>
                    </w:rPr>
                    <w:t>Įpjovos - netaisyklingi grioveliai ėjimo siūlės pakraščiuose pagrindiniame metale arba ankščiau prilydytame metale. Įpjovos dažnai pasitaiko suvirinant per didele srove arba per ilgu lanku ir netinkamai pakreiptais elektrodais. Taip pat įpjovų atsiradimui turi įtaka srovės rūšis, elektrodo markė, sujungimo rūšis, suvirinimo padėtis ir t.t. Įpjovos dažniau pasitaiko suvirinant kampinės, tęjinės, horizontalės ir vertikalės siūlės, rečiau -- suvirinant žemutinėje padėtyje.</w:t>
                    <w:br/>
                  </w:r>
                  <w:r>
                    <w:rPr>
                      <w:rFonts w:ascii="Sans Serif" w:hAnsi="Sans Serif" w:eastAsia="Sans Serif"/>
                      <w:sz val="8"/>
                    </w:rPr>
                    <w:t>Įpjovos sudaro vidinių įtempių vietine koncentracija, dėl ko gali vėliau atsirasti plyšiai. Tai ypač aktualų suvirinant gausiai legiruotus plienus. Svarbiuose konstrukcijose, kai įpjovų gylys viršija 0.5 mm, jie turi būti nušlifuoti.</w:t>
                    <w:br/>
                  </w:r>
                  <w:r>
                    <w:rPr>
                      <w:rFonts w:ascii="Sans Serif" w:hAnsi="Sans Serif" w:eastAsia="Sans Serif"/>
                      <w:sz val="8"/>
                    </w:rPr>
                    <w:t>Nesulydimas – nepakankamas siūlės ir pagrindinio metalo arba atskirų siūlės sluoksnių ryšys. Neįvirinimas -- skirtumas tarp faktiškojo ir nominalaus įvirinimo. Nesulydimai yra pavojingi, sunkiai nustatomi defektai. Jie sumažina siūlės darbinį pjūvį, yra įtempių koncentratoriais, sumažina siūlės korozinį atsparumą, gali būti plyšių atsiradimo priežastimi. Neįvirinimai dažniau pasitaiko siūlės šaknyje (6 pav.). Pasitaiko, kai naudojami per didelio skersmens elektrodai, arba per mažas srovės stiprumas. Taip pat, kai briaunos blogai nuvalytos nuo šlakų, oksidų ir kitų nešvarumų.</w:t>
                    <w:br/>
                  </w:r>
                  <w:r>
                    <w:rPr>
                      <w:rFonts w:ascii="Sans Serif" w:hAnsi="Sans Serif" w:eastAsia="Sans Serif"/>
                      <w:sz val="8"/>
                    </w:rPr>
                    <w:t>Nesulydymai ir neįvirinimai svarbiose konstrukcijose yra neleistini defektai ir būtinai turi būti ištaisyti. Defektuota vieta dažniausiai nušlifuojama ir užvirinama iš naujo.</w:t>
                    <w:br/>
                  </w:r>
                  <w:r>
                    <w:rPr>
                      <w:rFonts w:ascii="Sans Serif" w:hAnsi="Sans Serif" w:eastAsia="Sans Serif"/>
                      <w:sz val="8"/>
                    </w:rPr>
                    <w:t>Plyšiai – nevientisumai, atsirandantis irstant tam tikrai kieto metalo vietai aušimo metu arba veikiant įtempiams. Plyšiai gali būti makroskopiniai ir mikroskopiniai. Mikroskopinis plyšys matomas tik per mikroskopą (7 pav.). Veikiant darbo ir liekamiems įtempiams plyšių augimas gali būti labai greitas. Dėl to konstrukcijos trapus suirimas gali įvykti labai greitai ir dėl to šie plyšiai labai pavojingi. Priklausomai nuo temperatūros, kurioje susidaro plyšiai skiria karštieji plyšiai ir šaltieji plyšiai. Karštieji plyšiai susidaro kristalizuojantis metalui, veikiant tempimo įtempiams. Įtempiai atsiranda dėl nelaisvo siūlės metalo ir šalia siūlinės įkaitintos srities nusėdimo. Karštųjų plyšių charakteringas suirimas yra tarpkristalinis pagal grūdelių briaunas arba pagal skysto metalo, esančio tarp grudelių, išsidėstymą.</w:t>
                  </w:r>
                </w:p>
              </w:txbxContent>
            </v:textbox>
            <w10:wrap type="none" anchorx="page" anchory="page"/>
          </v:shape>
        </w:pict>
      </w:r>
    </w:p>
    <w:p>
      <w:pPr>
        <w:spacing w:before="0" w:after="0"/>
      </w:pPr>
      <w:r>
        <w:pict>
          <v:shape style="position:absolute;left:489.29pt;top:478.07pt;width:332.20pt;height:67.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Karštieji plyšiai gali atsirasti siūlėje, termino poveikio srityje ir rečiau pagrindiniame</w:t>
                    <w:br/>
                  </w:r>
                  <w:r>
                    <w:rPr>
                      <w:rFonts w:ascii="Sans Serif" w:hAnsi="Sans Serif" w:eastAsia="Sans Serif"/>
                      <w:sz val="8"/>
                    </w:rPr>
                    <w:t>metale. Jie gali būti išilginiai, skersiniai, spinduliniai ir kraterio. Karštųjų plyšių atsiradimo</w:t>
                    <w:br/>
                  </w:r>
                  <w:r>
                    <w:rPr>
                      <w:rFonts w:ascii="Sans Serif" w:hAnsi="Sans Serif" w:eastAsia="Sans Serif"/>
                      <w:sz val="8"/>
                    </w:rPr>
                    <w:t>tikimybė priklauso nuo cheminės siūlės metalo sudėties, tempimo įtempių didžio ir augimo</w:t>
                    <w:br/>
                  </w:r>
                  <w:r>
                    <w:rPr>
                      <w:rFonts w:ascii="Sans Serif" w:hAnsi="Sans Serif" w:eastAsia="Sans Serif"/>
                      <w:sz val="8"/>
                    </w:rPr>
                    <w:t>greičio, suvirinimo siūlės ir vonios formos ir didžio, pradinių kristalų didžio. Plyšiai dažnai</w:t>
                    <w:br/>
                  </w:r>
                  <w:r>
                    <w:rPr>
                      <w:rFonts w:ascii="Sans Serif" w:hAnsi="Sans Serif" w:eastAsia="Sans Serif"/>
                      <w:sz val="8"/>
                    </w:rPr>
                    <w:t>atsiranda, kai yra pagrindiniame ir pridėtiniame metale padidintas anglies ir sieros kiekiai,</w:t>
                    <w:br/>
                  </w:r>
                  <w:r>
                    <w:rPr>
                      <w:rFonts w:ascii="Sans Serif" w:hAnsi="Sans Serif" w:eastAsia="Sans Serif"/>
                      <w:sz val="8"/>
                    </w:rPr>
                    <w:t>greitai aušinant metalą po suvirinimo, kada detalės suvirinimo metu kietai įtvirtintos ir siūlės</w:t>
                  </w:r>
                </w:p>
              </w:txbxContent>
            </v:textbox>
            <w10:wrap type="none" anchorx="page" anchory="page"/>
          </v:shape>
        </w:pict>
      </w:r>
    </w:p>
    <w:p>
      <w:pPr>
        <w:spacing w:before="0" w:after="0"/>
      </w:pPr>
      <w:r>
        <w:pict>
          <v:shape style="position:absolute;left:509.00pt;top:458.13pt;width:189.37pt;height:17.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Nesulydymas tarp siūlės ir pagrindinio metalo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6.99pt;top:67.37pt;width:329.46pt;height:41.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metalas turi mažą plastiškumą. Siera sudaro su geležimi junginį FeS, kurio lydymosi</w:t>
                    <w:br/>
                  </w:r>
                  <w:r>
                    <w:rPr>
                      <w:rFonts w:ascii="Sans Serif" w:hAnsi="Sans Serif" w:eastAsia="Sans Serif"/>
                      <w:sz val="8"/>
                    </w:rPr>
                    <w:t>temperatūra apie 930°C, tuo tarpu plieno lydymosi temperatūra – apie 1250 - 1400°C . Kuo</w:t>
                    <w:br/>
                  </w:r>
                  <w:r>
                    <w:rPr>
                      <w:rFonts w:ascii="Sans Serif" w:hAnsi="Sans Serif" w:eastAsia="Sans Serif"/>
                      <w:sz val="8"/>
                    </w:rPr>
                    <w:t>suvirinamo metalo suvirinamumas yra prastesnis, tuo didesnė tikimybė atsirasti plyšiams. 8</w:t>
                    <w:br/>
                  </w:r>
                  <w:r>
                    <w:rPr>
                      <w:rFonts w:ascii="Sans Serif" w:hAnsi="Sans Serif" w:eastAsia="Sans Serif"/>
                      <w:sz val="8"/>
                    </w:rPr>
                    <w:t>pav. pateiktos vietos, kur dažniausiai susidaro karštieji plyšiai.</w:t>
                  </w:r>
                </w:p>
              </w:txbxContent>
            </v:textbox>
            <w10:wrap type="none" anchorx="page" anchory="page"/>
          </v:shape>
        </w:pict>
      </w:r>
    </w:p>
    <w:p>
      <w:pPr>
        <w:spacing w:before="0" w:after="0"/>
      </w:pPr>
      <w:r>
        <w:pict>
          <v:shape style="position:absolute;left:101.57pt;top:243.98pt;width:225.30pt;height:15.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Mikroskopinių defektų susikaupimas ir plyšys siūlės metale</w:t>
                  </w:r>
                </w:p>
              </w:txbxContent>
            </v:textbox>
            <w10:wrap type="none" anchorx="page" anchory="page"/>
          </v:shape>
        </w:pict>
      </w:r>
    </w:p>
    <w:p>
      <w:pPr>
        <w:spacing w:before="0" w:after="0"/>
      </w:pPr>
      <w:r>
        <w:pict>
          <v:shape style="position:absolute;left:79.71pt;top:267.66pt;width:325.94pt;height:104.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Kad neatsirastų karštieji plyšiai, rekomenduojama naudoti elektrodus su padidintu siūlės</w:t>
                    <w:br/>
                  </w:r>
                  <w:r>
                    <w:rPr>
                      <w:rFonts w:ascii="Sans Serif" w:hAnsi="Sans Serif" w:eastAsia="Sans Serif"/>
                      <w:sz val="8"/>
                    </w:rPr>
                    <w:t>metalo plastiškumu. Taip pat suvirinant metalus, kurie linkę grūdintis, rekomenduojama prieš</w:t>
                    <w:br/>
                  </w:r>
                  <w:r>
                    <w:rPr>
                      <w:rFonts w:ascii="Sans Serif" w:hAnsi="Sans Serif" w:eastAsia="Sans Serif"/>
                      <w:sz val="8"/>
                    </w:rPr>
                    <w:t>suvirinant jas pakaitinti. Svarbiausia, reikia griežtai laikytis technologijos , suvirinimo režimų</w:t>
                    <w:br/>
                  </w:r>
                  <w:r>
                    <w:rPr>
                      <w:rFonts w:ascii="Sans Serif" w:hAnsi="Sans Serif" w:eastAsia="Sans Serif"/>
                      <w:sz val="8"/>
                    </w:rPr>
                    <w:t>ir darbų atlikimo nuoseklumo.</w:t>
                    <w:br/>
                  </w:r>
                  <w:r>
                    <w:rPr>
                      <w:rFonts w:ascii="Sans Serif" w:hAnsi="Sans Serif" w:eastAsia="Sans Serif"/>
                      <w:sz val="8"/>
                    </w:rPr>
                    <w:t>Šaltieji plyšiai dažniau atsiranda sulydymo ir termino poveikio srityje, rečiau siūlės</w:t>
                    <w:br/>
                  </w:r>
                  <w:r>
                    <w:rPr>
                      <w:rFonts w:ascii="Sans Serif" w:hAnsi="Sans Serif" w:eastAsia="Sans Serif"/>
                      <w:sz val="8"/>
                    </w:rPr>
                    <w:t>metale, suvirinant legiruotus ir gausiai legiruotus plienus. Šaltųjų plyšių atsiradimas priklauso</w:t>
                    <w:br/>
                  </w:r>
                  <w:r>
                    <w:rPr>
                      <w:rFonts w:ascii="Sans Serif" w:hAnsi="Sans Serif" w:eastAsia="Sans Serif"/>
                      <w:sz val="8"/>
                    </w:rPr>
                    <w:t>nuo daugelio priežasčių. Vienas iš jų yra didelių vidinių įtempių atsiradimas dėl turinio efekto</w:t>
                    <w:br/>
                  </w:r>
                  <w:r>
                    <w:rPr>
                      <w:rFonts w:ascii="Sans Serif" w:hAnsi="Sans Serif" w:eastAsia="Sans Serif"/>
                      <w:sz val="8"/>
                    </w:rPr>
                    <w:t>ryšium su martensitiniu virsmu. Martensitas užima didžiausia tūrį, austenitas – mažiausia. Kita</w:t>
                    <w:br/>
                  </w:r>
                  <w:r>
                    <w:rPr>
                      <w:rFonts w:ascii="Sans Serif" w:hAnsi="Sans Serif" w:eastAsia="Sans Serif"/>
                      <w:sz val="8"/>
                    </w:rPr>
                    <w:t>priežastis – padidintas vandenilio kiekis siūlės metale ir termino poveikio srityje. Atominis</w:t>
                    <w:br/>
                  </w:r>
                  <w:r>
                    <w:rPr>
                      <w:rFonts w:ascii="Sans Serif" w:hAnsi="Sans Serif" w:eastAsia="Sans Serif"/>
                      <w:sz val="8"/>
                    </w:rPr>
                    <w:t>vandenilis susidaręs suvirinimo metu dėl mažo tūrio laisvai keliauja per metalą. Vidiniuose</w:t>
                    <w:br/>
                  </w:r>
                  <w:r>
                    <w:rPr>
                      <w:rFonts w:ascii="Sans Serif" w:hAnsi="Sans Serif" w:eastAsia="Sans Serif"/>
                      <w:sz val="8"/>
                    </w:rPr>
                    <w:t>defektuose, kaip poros, šlakų intarpai, mikroplyšiai, jis</w:t>
                  </w:r>
                </w:p>
              </w:txbxContent>
            </v:textbox>
            <w10:wrap type="none" anchorx="page" anchory="page"/>
          </v:shape>
        </w:pict>
      </w:r>
    </w:p>
    <w:p>
      <w:pPr>
        <w:spacing w:before="0" w:after="0"/>
      </w:pPr>
      <w:r>
        <w:pict>
          <v:shape style="position:absolute;left:485.42pt;top:66.13pt;width:330.47pt;height:80.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kaupiasi ir virsta molekuliniu vandeniliu, tuo labai padidindamas turį ir slėgį. Kai slėgis pasieka kritinę reikšmę, įvyksta vietinis metalo suirimas ir atsiranda mikroplyšys kuris vėliau gali tapti plyšiu ir skatinti konstrukcijos suirimą. 9 pav. pateiktas plyšys, susidaręs suvirinant terminio poveikio srityje. 10 pav. pateikti šaltųjų plyšių susidarymo vietos suvirinimo siūlės srityje.</w:t>
                    <w:br/>
                  </w:r>
                  <w:r>
                    <w:rPr>
                      <w:rFonts w:ascii="Sans Serif" w:hAnsi="Sans Serif" w:eastAsia="Sans Serif"/>
                      <w:sz val="8"/>
                    </w:rPr>
                    <w:t>Kad neatsirastų šaltieji plyšiai, suvirinimo medžiagos prieš suvirinant iškaitinamos, kad butų kuo mažiau juose drėgmės; suvirinamos briaunos valomos nuo nešvarumų ir riebalų, suvirinimo vieta apsaugoma nuo lietaus, suvirinamas metalas pakaitinamas.</w:t>
                  </w:r>
                </w:p>
              </w:txbxContent>
            </v:textbox>
            <w10:wrap type="none" anchorx="page" anchory="page"/>
          </v:shape>
        </w:pict>
      </w:r>
    </w:p>
    <w:p>
      <w:pPr>
        <w:spacing w:before="0" w:after="0"/>
      </w:pPr>
      <w:r>
        <w:pict>
          <v:shape style="position:absolute;left:486.78pt;top:397.10pt;width:332.24pt;height:148.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Plyšiai yra neleisti defektai ir jie turi būti pašalinti. Defektuota vieta nušlifuojama ir užvirinama pakartotinai. Jei pakartotinai suvirinus, vėl atsiranda defektai (plyšiai), reikia keisti technologiją arba suvirinimo medžiagos.</w:t>
                    <w:br/>
                  </w:r>
                  <w:r>
                    <w:rPr>
                      <w:rFonts w:ascii="Sans Serif" w:hAnsi="Sans Serif" w:eastAsia="Sans Serif"/>
                      <w:sz val="8"/>
                    </w:rPr>
                    <w:t>Pradega – siūlės kiaurymė, atsiradusi išbėgus metalui iš suvirinimo vonelės. Dažniausiai pradeginimai būna suvirinant plonesnes konstrukcijos. Pradeginimai atsiranda, kai naudojamas didesnio skersmens elektrodas, nei to reikalauja suvirinimo technologija; esant per didelei suvirinimo srovei; esant netinkamai elektrodo valdymo technikai (per lėtas elektrodo judėjimas suvirinimo link, elektrodas ne pakreiptas prie suvirinamo paviršiaus).</w:t>
                    <w:br/>
                  </w:r>
                  <w:r>
                    <w:rPr>
                      <w:rFonts w:ascii="Sans Serif" w:hAnsi="Sans Serif" w:eastAsia="Sans Serif"/>
                      <w:sz val="8"/>
                    </w:rPr>
                    <w:t>Esant pradeginimui, reikia gerai nuvalyti susidariusios skylės kraštus, vėliau padėjus po pradega raudonojo vario plokštelė; užvirinti skylę sumažinus prieš tai suvirinimo srovę.</w:t>
                    <w:br/>
                  </w:r>
                  <w:r>
                    <w:rPr>
                      <w:rFonts w:ascii="Sans Serif" w:hAnsi="Sans Serif" w:eastAsia="Sans Serif"/>
                      <w:sz val="8"/>
                    </w:rPr>
                    <w:t>Neužvirintas krateris (pabaigos kraterinis subėgimas) – virinimo pabaigoje atsiradusi atvira subėgimo tuštuma, sumažinanti siūlės skerspjūvį. Atsiranda dažniausiai esant žemai suvirintojo darbo kultūrai ir kvalifikacijai. Kraterio vietoje siūlės metalas užterštas oksidais, šlakų intarpais ir dažnai perkaitintas. Todėl neužvirinti krateriai gali būti kraterio plyšių atsiradimo priežastimi ir vėliau, esant dinaminei apkrovai, siūlių suirimo priežastimi.</w:t>
                  </w:r>
                </w:p>
              </w:txbxContent>
            </v:textbox>
            <w10:wrap type="none" anchorx="page" anchory="page"/>
          </v:shape>
        </w:pict>
      </w:r>
    </w:p>
    <w:p>
      <w:pPr>
        <w:spacing w:before="0" w:after="0"/>
      </w:pPr>
      <w:r>
        <w:pict>
          <v:shape style="position:absolute;left:509.41pt;top:376.63pt;width:177.79pt;height:20.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Šaltųjų plyšių susidarymo vietos suvirinant</w:t>
                  </w:r>
                </w:p>
              </w:txbxContent>
            </v:textbox>
            <w10:wrap type="none" anchorx="page" anchory="page"/>
          </v:shape>
        </w:pict>
      </w:r>
    </w:p>
    <w:p>
      <w:pPr>
        <w:spacing w:before="0" w:after="0"/>
      </w:pPr>
      <w:r>
        <w:pict>
          <v:shape style="position:absolute;left:507.50pt;top:284.09pt;width:135.61pt;height:16.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pàv. Plyšys terminio poveikio srityje</w:t>
                  </w:r>
                </w:p>
              </w:txbxContent>
            </v:textbox>
            <w10:wrap type="none" anchorx="page" anchory="page"/>
          </v:shape>
        </w:pict>
      </w:r>
    </w:p>
    <w:p>
      <w:pPr>
        <w:spacing w:before="0" w:after="0"/>
      </w:pPr>
      <w:r>
        <w:pict>
          <v:shape style="position:absolute;left:98.98pt;top:518.85pt;width:230.90pt;height:20.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Karštujų plyšių susidarymas, priklausomai nuo siūlės formos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5.99pt;top:64.90pt;width:330.37pt;height:109.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Neužvirinto kraterio metalas turi būti nušlifuotas ir pilnai užvirintas.</w:t>
                    <w:br/>
                  </w:r>
                  <w:r>
                    <w:rPr>
                      <w:rFonts w:ascii="Sans Serif" w:hAnsi="Sans Serif" w:eastAsia="Sans Serif"/>
                      <w:sz val="8"/>
                    </w:rPr>
                    <w:t>Užlaja – siūlės metalo perteklius, užtekėjas ant pagrindinio metalo paviršiaus, bet su juo nesusilydęs. Priežastimi gali būti mažai įkaitintas briaunų metalas, dėl netinkamai parinktos srovės, labai greitas elektrodo lydymasis, suvirinimas žemuose temperatūrose, kai aplinkos temperatūra žemesne nei -20°C, suvirinimo lanko nestabilumas. Užlajos rodo, kad suvirinimo siūlėje gali būti pavojingesni defektai – nesulydymai.</w:t>
                    <w:br/>
                  </w:r>
                  <w:r>
                    <w:rPr>
                      <w:rFonts w:ascii="Sans Serif" w:hAnsi="Sans Serif" w:eastAsia="Sans Serif"/>
                      <w:sz val="8"/>
                    </w:rPr>
                    <w:t>Užlajos paprastai nušlifuojamos, vėliau nušlifuota vieta apvirinama.</w:t>
                    <w:br/>
                  </w:r>
                  <w:r>
                    <w:rPr>
                      <w:rFonts w:ascii="Sans Serif" w:hAnsi="Sans Serif" w:eastAsia="Sans Serif"/>
                      <w:sz val="8"/>
                    </w:rPr>
                    <w:t>Poros – tuštumos, atsiradusios nespėjus pasišalinti iš skysto metalo dujoms. Jie gali būti įvairių formų, bet dažniausia būna apvalios formos (12 pav.). Porų matmenys svyruoja nuo mikroskopinių iki 2-3 mm skersmens ir kai yra metale vandenilio, jie gali dar augti. Skiria atskyros poros, tolygiai išsidėsčiusios poros, porų sankaupos, paviršinės poros ir pan.</w:t>
                  </w:r>
                </w:p>
              </w:txbxContent>
            </v:textbox>
            <w10:wrap type="none" anchorx="page" anchory="page"/>
          </v:shape>
        </w:pict>
      </w:r>
    </w:p>
    <w:p>
      <w:pPr>
        <w:spacing w:before="0" w:after="0"/>
      </w:pPr>
      <w:r>
        <w:pict>
          <v:shape style="position:absolute;left:78.73pt;top:330.77pt;width:328.02pt;height:58.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Suvirintųjų siūlių poringumas susidaro, kai dujos esančios skystame metale, nespėja</w:t>
                    <w:br/>
                  </w:r>
                  <w:r>
                    <w:rPr>
                      <w:rFonts w:ascii="Sans Serif" w:hAnsi="Sans Serif" w:eastAsia="Sans Serif"/>
                      <w:sz val="8"/>
                    </w:rPr>
                    <w:t>pasišalinti iš greitai stingstančio metalo. Poringumas gali būti taip pat metale, kai po</w:t>
                    <w:br/>
                  </w:r>
                  <w:r>
                    <w:rPr>
                      <w:rFonts w:ascii="Sans Serif" w:hAnsi="Sans Serif" w:eastAsia="Sans Serif"/>
                      <w:sz val="8"/>
                    </w:rPr>
                    <w:t>suvirinimo susidaro subėgimo tuštumos. Siūlės metalo poringumas paprastai atsiranda, kai</w:t>
                    <w:br/>
                  </w:r>
                  <w:r>
                    <w:rPr>
                      <w:rFonts w:ascii="Sans Serif" w:hAnsi="Sans Serif" w:eastAsia="Sans Serif"/>
                      <w:sz val="8"/>
                    </w:rPr>
                    <w:t>suvirinamos konstrukcijos briaunos užterštos tepalais, dažais; naudojami neiškaitinti</w:t>
                    <w:br/>
                  </w:r>
                  <w:r>
                    <w:rPr>
                      <w:rFonts w:ascii="Sans Serif" w:hAnsi="Sans Serif" w:eastAsia="Sans Serif"/>
                      <w:sz val="8"/>
                    </w:rPr>
                    <w:t>elektrodai, netinkamo švarumo dujos, drėgnas fliusas; kai prasta suvirinimo siūlės apsauga</w:t>
                    <w:br/>
                  </w:r>
                  <w:r>
                    <w:rPr>
                      <w:rFonts w:ascii="Sans Serif" w:hAnsi="Sans Serif" w:eastAsia="Sans Serif"/>
                      <w:sz val="8"/>
                    </w:rPr>
                    <w:t>(mažas dujų tekimas, per mažai fliuso, ar jis nubirėjo).</w:t>
                  </w:r>
                </w:p>
              </w:txbxContent>
            </v:textbox>
            <w10:wrap type="none" anchorx="page" anchory="page"/>
          </v:shape>
        </w:pict>
      </w:r>
    </w:p>
    <w:p>
      <w:pPr>
        <w:spacing w:before="0" w:after="0"/>
      </w:pPr>
      <w:r>
        <w:pict>
          <v:shape style="position:absolute;left:94.62pt;top:307.80pt;width:140.76pt;height:23.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Šlako intarpas ir plyšio pradžia</w:t>
                  </w:r>
                </w:p>
              </w:txbxContent>
            </v:textbox>
            <w10:wrap type="none" anchorx="page" anchory="page"/>
          </v:shape>
        </w:pict>
      </w:r>
    </w:p>
    <w:p>
      <w:pPr>
        <w:spacing w:before="0" w:after="0"/>
      </w:pPr>
      <w:r>
        <w:pict>
          <v:shape style="position:absolute;left:97.28pt;top:524.29pt;width:108.42pt;height:24.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Pora sulydymo zonoje</w:t>
                  </w:r>
                </w:p>
              </w:txbxContent>
            </v:textbox>
            <w10:wrap type="none" anchorx="page" anchory="page"/>
          </v:shape>
        </w:pict>
      </w:r>
    </w:p>
    <w:p>
      <w:pPr>
        <w:spacing w:before="0" w:after="0"/>
      </w:pPr>
      <w:r>
        <w:pict>
          <v:shape style="position:absolute;left:484.78pt;top:63.36pt;width:332.99pt;height:470.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siūlės greitas aušinimas būna, kai naudojami dideli suvirinimo greičiai ir sumažintas srovės stiprumas. Dėl to skystas metalas greitai aušta, sudarydamas paviršiuje apvalkalą, kuris neleidžia dujoms dar esančioms skystame metale pasišalinti. Tai charakteringa suvirinimo elektrodams su plonu glaistu. Suvirinant metalus, kuriuose gali būti poros, reikia skirti didesni dėmesį briaunų valymui prieš suvirinimą (briaunos valomos spiritu, ar kitu tirpikliu nuo riebalų, dažų ir kitų nešvarumų); reikia mažinti suvirinimo srovę ir greitį.</w:t>
                    <w:br/>
                  </w:r>
                  <w:r>
                    <w:rPr>
                      <w:rFonts w:ascii="Sans Serif" w:hAnsi="Sans Serif" w:eastAsia="Sans Serif"/>
                      <w:sz val="8"/>
                    </w:rPr>
                    <w:t> </w:t>
                    <w:br/>
                  </w:r>
                  <w:r>
                    <w:rPr>
                      <w:rFonts w:ascii="Sans Serif" w:hAnsi="Sans Serif" w:eastAsia="Sans Serif"/>
                      <w:sz val="8"/>
                    </w:rPr>
                    <w:t>Svarbiuose konstrukcijose poros nušlifuojamos ir nušlifuota vieta užvirinama iš naujo, laikantis visų technologijos reikalavimų. Nesvarbiuose konstrukcijose vidinės apvalios formos poros gali būti paliktos, jei jie neturi didelės įtakos siūlės patikimumui.</w:t>
                    <w:br/>
                  </w:r>
                  <w:r>
                    <w:rPr>
                      <w:rFonts w:ascii="Sans Serif" w:hAnsi="Sans Serif" w:eastAsia="Sans Serif"/>
                      <w:sz val="8"/>
                    </w:rPr>
                    <w:t> </w:t>
                    <w:br/>
                  </w:r>
                  <w:r>
                    <w:rPr>
                      <w:rFonts w:ascii="Sans Serif" w:hAnsi="Sans Serif" w:eastAsia="Sans Serif"/>
                      <w:sz val="8"/>
                    </w:rPr>
                    <w:t>Kietieji intarpai – kietos pašalinės medžiagos, įsiterpusios į siūlės metalą. Skiria: šlako intarpai, fliuso intarpai, oksido intarpai ir metaliniai (W, Cu ir kitų metalų) intarpai. Kietieji intarpai sudaro suvirinimo siūlėje įtempių koncentratorius ir gali būti įtrūkių atsiradimo priežastinimi.</w:t>
                    <w:br/>
                  </w:r>
                  <w:r>
                    <w:rPr>
                      <w:rFonts w:ascii="Sans Serif" w:hAnsi="Sans Serif" w:eastAsia="Sans Serif"/>
                      <w:sz val="8"/>
                    </w:rPr>
                    <w:t> </w:t>
                    <w:br/>
                  </w:r>
                  <w:r>
                    <w:rPr>
                      <w:rFonts w:ascii="Sans Serif" w:hAnsi="Sans Serif" w:eastAsia="Sans Serif"/>
                      <w:sz val="8"/>
                    </w:rPr>
                    <w:t>Suvirinto metalo užteršimas oksidais ir šlakais būna, kai suvirinamos briaunos užterštos rūdimis, nešvarumais, šlakų likučiais, metalo purslais nuo kito suvirinimo ir t.t. Užteršimas sumažėja, kai skysto metalo aušinimo greitis mažinimas, naudojant elektrodus su storu glaistu (susidaro paviršiuje storas šlakų sluoksnis, kuris mažina siūlės aušinimo greitį); elektrodo galo pastovus judėjimas, leidžiantis gerai ir vienodai įkaitinti suvirinimo vonią.</w:t>
                    <w:br/>
                  </w:r>
                  <w:r>
                    <w:rPr>
                      <w:rFonts w:ascii="Sans Serif" w:hAnsi="Sans Serif" w:eastAsia="Sans Serif"/>
                      <w:sz val="8"/>
                    </w:rPr>
                    <w:t> </w:t>
                    <w:br/>
                  </w:r>
                  <w:r>
                    <w:rPr>
                      <w:rFonts w:ascii="Sans Serif" w:hAnsi="Sans Serif" w:eastAsia="Sans Serif"/>
                      <w:sz val="8"/>
                    </w:rPr>
                    <w:t>Užteršimas oksido plėvelėmis dažniau pasitaiko suvirinant spalvotus metalus (Al, Ti ir kitus). Oksidai Al2O3, TiO2 ir kiti turi labai didelę lydymosi temperatūrą ir blogai tirpsta skystame metale. Jie pasiskirsto paprastai plėvelių pavidalų ir gali būti pavojingesni, nei šlakų intarpai.</w:t>
                    <w:br/>
                  </w:r>
                  <w:r>
                    <w:rPr>
                      <w:rFonts w:ascii="Sans Serif" w:hAnsi="Sans Serif" w:eastAsia="Sans Serif"/>
                      <w:sz val="8"/>
                    </w:rPr>
                    <w:t> </w:t>
                    <w:br/>
                  </w:r>
                  <w:r>
                    <w:rPr>
                      <w:rFonts w:ascii="Sans Serif" w:hAnsi="Sans Serif" w:eastAsia="Sans Serif"/>
                      <w:sz val="8"/>
                    </w:rPr>
                    <w:t>Nustačius siūlės metale kietuosius intarpus kiekvienu konkrečiu atveju priimamas sprendimas, bet visada atkreipiamas suvirintojo dėmesys į technologinio proceso nesilaikymą ir žema darbo kultūrą.</w:t>
                    <w:br/>
                  </w:r>
                  <w:r>
                    <w:rPr>
                      <w:rFonts w:ascii="Sans Serif" w:hAnsi="Sans Serif" w:eastAsia="Sans Serif"/>
                      <w:sz val="8"/>
                    </w:rPr>
                    <w:t> </w:t>
                    <w:br/>
                  </w:r>
                  <w:r>
                    <w:rPr>
                      <w:rFonts w:ascii="Sans Serif" w:hAnsi="Sans Serif" w:eastAsia="Sans Serif"/>
                      <w:sz val="8"/>
                    </w:rPr>
                    <w:t>Siūlės ir pagrindinio metalo perkaitinimas – priveda prie netinkamų (stambiagrūdžių, dalinai grūdeliai aplydyti, grūdelių paviršiuje gali būti padidintas karbidų kiekis) struktūrų susidarymo. Tai mažino metalo mechaninės savybes, ypač plastiškumą ir smūginį tąsumą. Tai dažnai pasitaiko suvirinant nelydžiu (W) elektrodu, arba neužvirinus kraterius.</w:t>
                    <w:br/>
                  </w:r>
                  <w:r>
                    <w:rPr>
                      <w:rFonts w:ascii="Sans Serif" w:hAnsi="Sans Serif" w:eastAsia="Sans Serif"/>
                      <w:sz val="8"/>
                    </w:rPr>
                    <w:t> </w:t>
                    <w:br/>
                  </w:r>
                  <w:r>
                    <w:rPr>
                      <w:rFonts w:ascii="Sans Serif" w:hAnsi="Sans Serif" w:eastAsia="Sans Serif"/>
                      <w:sz val="8"/>
                    </w:rPr>
                    <w:t>Rekomenduojama perkaitintą metalą nušlifuoti ir užvirinti tą vietą iš naujo griežtai laikantis technologinio proceso.</w:t>
                    <w:br/>
                  </w:r>
                  <w:r>
                    <w:rPr>
                      <w:rFonts w:ascii="Sans Serif" w:hAnsi="Sans Serif" w:eastAsia="Sans Serif"/>
                      <w:sz val="8"/>
                    </w:rPr>
                    <w:t> </w:t>
                    <w:br/>
                  </w:r>
                  <w:r>
                    <w:rPr>
                      <w:rFonts w:ascii="Sans Serif" w:hAnsi="Sans Serif" w:eastAsia="Sans Serif"/>
                      <w:sz val="8"/>
                    </w:rPr>
                    <w:t>2.4. Defektų įvertinimas</w:t>
                    <w:br/>
                  </w:r>
                  <w:r>
                    <w:rPr>
                      <w:rFonts w:ascii="Sans Serif" w:hAnsi="Sans Serif" w:eastAsia="Sans Serif"/>
                      <w:sz val="8"/>
                    </w:rPr>
                    <w:t> </w:t>
                    <w:br/>
                  </w:r>
                  <w:r>
                    <w:rPr>
                      <w:rFonts w:ascii="Sans Serif" w:hAnsi="Sans Serif" w:eastAsia="Sans Serif"/>
                      <w:sz val="8"/>
                    </w:rPr>
                    <w:t>Defektų charakteristikų tikslų yra gaminamos produkcijos kokybė. Defektų įvertinimas yra gamybos proceso sudėtinė dalis, kada naudojamas atitinkamas suvirinimo metodas ir patyręs suvirintojas.</w:t>
                    <w:br/>
                  </w:r>
                  <w:r>
                    <w:rPr>
                      <w:rFonts w:ascii="Sans Serif" w:hAnsi="Sans Serif" w:eastAsia="Sans Serif"/>
                      <w:sz val="8"/>
                    </w:rPr>
                    <w:t> </w:t>
                    <w:br/>
                  </w:r>
                  <w:r>
                    <w:rPr>
                      <w:rFonts w:ascii="Sans Serif" w:hAnsi="Sans Serif" w:eastAsia="Sans Serif"/>
                      <w:sz val="8"/>
                    </w:rPr>
                    <w:t>Visus defektus galima suskirstyti į tris charakteringas grupes:</w:t>
                    <w:br/>
                  </w:r>
                  <w:r>
                    <w:rPr>
                      <w:rFonts w:ascii="Sans Serif" w:hAnsi="Sans Serif" w:eastAsia="Sans Serif"/>
                      <w:sz val="8"/>
                    </w:rPr>
                    <w:t>- B – kai suvirinimo siūlei keliami aukšti reikalavimai;</w:t>
                    <w:br/>
                  </w:r>
                  <w:r>
                    <w:rPr>
                      <w:rFonts w:ascii="Sans Serif" w:hAnsi="Sans Serif" w:eastAsia="Sans Serif"/>
                      <w:sz val="8"/>
                    </w:rPr>
                    <w:t>- C – kai suvirinimo siūlei keliami vidutiniai reikalavimai;</w:t>
                    <w:br/>
                  </w:r>
                  <w:r>
                    <w:rPr>
                      <w:rFonts w:ascii="Sans Serif" w:hAnsi="Sans Serif" w:eastAsia="Sans Serif"/>
                      <w:sz val="8"/>
                    </w:rPr>
                    <w:t>- D – kai suvirinimo siūlei keliami žemi reikalavimai.</w:t>
                    <w:br/>
                  </w:r>
                  <w:r>
                    <w:rPr>
                      <w:rFonts w:ascii="Sans Serif" w:hAnsi="Sans Serif" w:eastAsia="Sans Serif"/>
                      <w:sz val="8"/>
                    </w:rPr>
                    <w:t> </w:t>
                    <w:br/>
                  </w:r>
                  <w:r>
                    <w:rPr>
                      <w:rFonts w:ascii="Sans Serif" w:hAnsi="Sans Serif" w:eastAsia="Sans Serif"/>
                      <w:sz val="8"/>
                    </w:rPr>
                    <w:t>Pavyzdžiui, esant tokiems defektams, kaip poros, įpjovos, nevienodi siūlės matmenys, briaunų nesutapimas grupei B priskiriami labai nedideli defektai, grupei D atvirkščiai pakankamai dideli defektai. Pvz., porų sankaupos grupė D leidžia 4 mm, grupė B – 2 mm; briaunų nesutapimas virinant vamzdžius, grupė D – 4 mm, grupė B – 2 mm.</w:t>
                    <w:br/>
                  </w:r>
                  <w:r>
                    <w:rPr>
                      <w:rFonts w:ascii="Sans Serif" w:hAnsi="Sans Serif" w:eastAsia="Sans Serif"/>
                      <w:sz val="8"/>
                    </w:rPr>
                    <w:t> </w:t>
                    <w:br/>
                  </w:r>
                  <w:r>
                    <w:rPr>
                      <w:rFonts w:ascii="Sans Serif" w:hAnsi="Sans Serif" w:eastAsia="Sans Serif"/>
                      <w:sz val="8"/>
                    </w:rPr>
                    <w:t>Pavojingi defektai ne priskiriami B ir C grupėms, arba jokiai grupei. Pvz. Nepakankamas įvirinimas neleistinas B grupei, nesulydimai neleistini B ir C grupėms, plyšiai neleistini visoms B, C, D grupėms.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7.55pt;top:71.47pt;width:334.12pt;height:315.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LITERATŪRA:</w:t>
                    <w:br/>
                  </w:r>
                  <w:r>
                    <w:rPr>
                      <w:rFonts w:ascii="Sans Serif" w:hAnsi="Sans Serif" w:eastAsia="Sans Serif"/>
                      <w:sz val="8"/>
                    </w:rPr>
                    <w:t>1. Сварные конструкции. Механика разрушения и критерии работоспособности/ В.А. Винокуров, С. А. Куркин, / Под ред. М.: Машиностроение, 1996, 576 с.</w:t>
                    <w:br/>
                  </w:r>
                  <w:r>
                    <w:rPr>
                      <w:rFonts w:ascii="Sans Serif" w:hAnsi="Sans Serif" w:eastAsia="Sans Serif"/>
                      <w:sz val="8"/>
                    </w:rPr>
                    <w:t>2. Bendri kokybės reikalavimai – ISO 9000:2000.</w:t>
                    <w:br/>
                  </w:r>
                  <w:r>
                    <w:rPr>
                      <w:rFonts w:ascii="Sans Serif" w:hAnsi="Sans Serif" w:eastAsia="Sans Serif"/>
                      <w:sz val="8"/>
                    </w:rPr>
                    <w:t>3. Suvirinimo koordinavimas. Uždaviniai ir atsakomybė. LST EN 719: 1997.</w:t>
                    <w:br/>
                  </w:r>
                  <w:r>
                    <w:rPr>
                      <w:rFonts w:ascii="Sans Serif" w:hAnsi="Sans Serif" w:eastAsia="Sans Serif"/>
                      <w:sz val="8"/>
                    </w:rPr>
                    <w:t>4. Suvirinimo kokybės reikalavimai. Lydomasis metalų suvirinimas. 1 dalis. Bendrosios parinkimo ir taikymo taisyklės. LST EN 729–1: 1999.</w:t>
                    <w:br/>
                  </w:r>
                  <w:r>
                    <w:rPr>
                      <w:rFonts w:ascii="Sans Serif" w:hAnsi="Sans Serif" w:eastAsia="Sans Serif"/>
                      <w:sz val="8"/>
                    </w:rPr>
                    <w:t>5. Suvirinimas ir panašūs procesai. Metalų suvirinimo defektų klasifikavimas. 1 dalis. Lydomasis suvirinimas. LST EN ISO 6520–1: 1999.</w:t>
                    <w:br/>
                  </w:r>
                  <w:r>
                    <w:rPr>
                      <w:rFonts w:ascii="Sans Serif" w:hAnsi="Sans Serif" w:eastAsia="Sans Serif"/>
                      <w:sz val="8"/>
                    </w:rPr>
                    <w:t>6. I. Višniakas. Suvirintų sujungimų kokybės kontrolė. Mokomoji knygelė. Vilnius, Technika, 1998.-148 p.</w:t>
                    <w:br/>
                  </w:r>
                  <w:r>
                    <w:rPr>
                      <w:rFonts w:ascii="Sans Serif" w:hAnsi="Sans Serif" w:eastAsia="Sans Serif"/>
                      <w:sz val="8"/>
                    </w:rPr>
                    <w:t>7. H. Medekšas. Gaminių kokybė ir patikimumas. Kaunas. „Technologija“. 2001, 280 p.</w:t>
                    <w:br/>
                  </w:r>
                  <w:r>
                    <w:rPr>
                      <w:rFonts w:ascii="Sans Serif" w:hAnsi="Sans Serif" w:eastAsia="Sans Serif"/>
                      <w:sz val="8"/>
                    </w:rPr>
                    <w:t>8. E.E. Lewis. Introduction to Reliability Engineering. John Wiley Ų Sons, Inc. New York, 1996, 435 p.</w:t>
                    <w:br/>
                  </w:r>
                  <w:r>
                    <w:rPr>
                      <w:rFonts w:ascii="Sans Serif" w:hAnsi="Sans Serif" w:eastAsia="Sans Serif"/>
                      <w:sz val="8"/>
                    </w:rPr>
                    <w:t>9. LST 1280:1993. Technikos patikimumas. Terminai ir apibrėžimai.-V.: Lietuvos standartizacijos tarnyba, 1993.47 p.</w:t>
                    <w:br/>
                  </w:r>
                  <w:r>
                    <w:rPr>
                      <w:rFonts w:ascii="Sans Serif" w:hAnsi="Sans Serif" w:eastAsia="Sans Serif"/>
                      <w:sz val="8"/>
                    </w:rPr>
                    <w:t>10. Metalinių medžiagų suvirinimo būdų reikalavimai ir pripažinimas – LST EN 288.</w:t>
                    <w:br/>
                  </w:r>
                  <w:r>
                    <w:rPr>
                      <w:rFonts w:ascii="Sans Serif" w:hAnsi="Sans Serif" w:eastAsia="Sans Serif"/>
                      <w:sz val="8"/>
                    </w:rPr>
                    <w:t>11. Suvirinimo kokybės reikalavimai. Lydomasis metalų suvirinimas. 1 – 4 dalis. LST EN 729.</w:t>
                    <w:br/>
                  </w:r>
                  <w:r>
                    <w:rPr>
                      <w:rFonts w:ascii="Sans Serif" w:hAnsi="Sans Serif" w:eastAsia="Sans Serif"/>
                      <w:sz val="8"/>
                    </w:rPr>
                    <w:t>12. Neardomos kontrolės kompetentingumas – LST EN 473 (lygiai 1, 2, 3).</w:t>
                    <w:br/>
                  </w:r>
                  <w:r>
                    <w:rPr>
                      <w:rFonts w:ascii="Sans Serif" w:hAnsi="Sans Serif" w:eastAsia="Sans Serif"/>
                      <w:sz val="8"/>
                    </w:rPr>
                    <w:t>13. Vizualioji kontrolė iki suvirinimo, suvirinimo metu ir po suvirinimo – LST EN 970.</w:t>
                    <w:br/>
                  </w:r>
                  <w:r>
                    <w:rPr>
                      <w:rFonts w:ascii="Sans Serif" w:hAnsi="Sans Serif" w:eastAsia="Sans Serif"/>
                      <w:sz val="8"/>
                    </w:rPr>
                    <w:t>14. Хромченко Ф.А. Справочное пособие электросварщика. Москва: Машиностроение, 2003. – 416 с. ISBN5-217-03168-9</w:t>
                    <w:br/>
                  </w:r>
                  <w:r>
                    <w:rPr>
                      <w:rFonts w:ascii="Sans Serif" w:hAnsi="Sans Serif" w:eastAsia="Sans Serif"/>
                      <w:sz val="8"/>
                    </w:rPr>
                    <w:t>15. http://www.splav.kharkov.com</w:t>
                    <w:br/>
                  </w:r>
                  <w:r>
                    <w:rPr>
                      <w:rFonts w:ascii="Sans Serif" w:hAnsi="Sans Serif" w:eastAsia="Sans Serif"/>
                      <w:sz val="8"/>
                    </w:rPr>
                    <w:t>16. http://www.steels.ru</w:t>
                    <w:br/>
                  </w:r>
                  <w:r>
                    <w:rPr>
                      <w:rFonts w:ascii="Sans Serif" w:hAnsi="Sans Serif" w:eastAsia="Sans Serif"/>
                      <w:sz val="8"/>
                    </w:rPr>
                    <w:t>17. http://www.svarca.ru</w:t>
                    <w:br/>
                  </w:r>
                  <w:r>
                    <w:rPr>
                      <w:rFonts w:ascii="Sans Serif" w:hAnsi="Sans Serif" w:eastAsia="Sans Serif"/>
                      <w:sz val="8"/>
                    </w:rPr>
                    <w:t>18. http://www.microstructure.ru</w:t>
                    <w:br/>
                  </w:r>
                  <w:r>
                    <w:rPr>
                      <w:rFonts w:ascii="Sans Serif" w:hAnsi="Sans Serif" w:eastAsia="Sans Serif"/>
                      <w:sz val="8"/>
                    </w:rPr>
                    <w:t>19. http://www.iee.org.uk</w:t>
                    <w:br/>
                  </w:r>
                  <w:r>
                    <w:rPr>
                      <w:rFonts w:ascii="Sans Serif" w:hAnsi="Sans Serif" w:eastAsia="Sans Serif"/>
                      <w:sz val="8"/>
                    </w:rPr>
                    <w:t>20. http://www.csa.com</w:t>
                    <w:br/>
                  </w:r>
                  <w:r>
                    <w:rPr>
                      <w:rFonts w:ascii="Sans Serif" w:hAnsi="Sans Serif" w:eastAsia="Sans Serif"/>
                      <w:sz val="8"/>
                    </w:rPr>
                    <w:t>21. http://www.viniti.ru</w:t>
                    <w:br/>
                  </w:r>
                  <w:r>
                    <w:rPr>
                      <w:rFonts w:ascii="Sans Serif" w:hAnsi="Sans Serif" w:eastAsia="Sans Serif"/>
                      <w:sz val="8"/>
                    </w:rPr>
                    <w:t>22. http://www.bl.uk</w:t>
                    <w:br/>
                  </w:r>
                  <w:r>
                    <w:rPr>
                      <w:rFonts w:ascii="Sans Serif" w:hAnsi="Sans Serif" w:eastAsia="Sans Serif"/>
                      <w:sz val="8"/>
                    </w:rPr>
                    <w:t>23. http://www.lsd.lt</w:t>
                    <w:br/>
                  </w:r>
                  <w:r>
                    <w:rPr>
                      <w:rFonts w:ascii="Sans Serif" w:hAnsi="Sans Serif" w:eastAsia="Sans Serif"/>
                      <w:sz val="8"/>
                    </w:rPr>
                    <w:t>24. http://www.wikipedia.com</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