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9FD02" w14:textId="77777777" w:rsidR="004F563D" w:rsidRDefault="004F563D"/>
    <w:p w14:paraId="4AABF378" w14:textId="77777777" w:rsidR="004F563D" w:rsidRDefault="00603A2D">
      <w:pPr>
        <w:spacing w:after="0"/>
      </w:pPr>
      <w:r>
        <w:pict w14:anchorId="7863C061">
          <v:shapetype id="_x0000_t202" coordsize="21600,21600" o:spt="202" path="m,l,21600r21600,l21600,xe">
            <v:stroke joinstyle="miter"/>
            <v:path gradientshapeok="t" o:connecttype="rect"/>
          </v:shapetype>
          <v:shape id="_x0000_s1090" type="#_x0000_t202" alt="" style="position:absolute;margin-left:163pt;margin-top:203.6pt;width:155.6pt;height:24.85pt;z-index:251624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5FD23A" w14:textId="77777777" w:rsidR="004F563D" w:rsidRDefault="00000000">
                  <w:r>
                    <w:rPr>
                      <w:rFonts w:eastAsia="Arial"/>
                    </w:rPr>
                    <w:t>4 dalis.</w:t>
                  </w:r>
                  <w:r>
                    <w:rPr>
                      <w:rFonts w:eastAsia="Arial"/>
                    </w:rPr>
                    <w:br/>
                    <w:t>GAMYBA IR NAUDOJAMA TECHNIKA</w:t>
                  </w:r>
                </w:p>
              </w:txbxContent>
            </v:textbox>
            <w10:wrap anchorx="page" anchory="page"/>
          </v:shape>
        </w:pict>
      </w:r>
    </w:p>
    <w:p w14:paraId="41A80FD8" w14:textId="77777777" w:rsidR="004F563D" w:rsidRDefault="00603A2D">
      <w:pPr>
        <w:spacing w:after="0"/>
      </w:pPr>
      <w:r>
        <w:pict w14:anchorId="7956C6B6">
          <v:shape id="_x0000_s1089" type="#_x0000_t202" alt="" style="position:absolute;margin-left:120.7pt;margin-top:306.35pt;width:222.5pt;height:15.6pt;z-index:251625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BCA33C" w14:textId="77777777" w:rsidR="004F563D" w:rsidRDefault="00000000">
                  <w:r>
                    <w:rPr>
                      <w:rFonts w:eastAsia="Arial"/>
                    </w:rPr>
                    <w:t>4.06 Matavimai, kontrolė ir suvirinimo dokumentacija</w:t>
                  </w:r>
                </w:p>
              </w:txbxContent>
            </v:textbox>
            <w10:wrap anchorx="page" anchory="page"/>
          </v:shape>
        </w:pict>
      </w:r>
    </w:p>
    <w:p w14:paraId="6774B5B9" w14:textId="11405203" w:rsidR="004F563D" w:rsidRDefault="004F563D">
      <w:pPr>
        <w:spacing w:after="0"/>
      </w:pPr>
    </w:p>
    <w:p w14:paraId="036C5566" w14:textId="5A5D041B" w:rsidR="004F563D" w:rsidRDefault="004F563D">
      <w:pPr>
        <w:spacing w:after="0"/>
      </w:pPr>
    </w:p>
    <w:p w14:paraId="6E14DFB3" w14:textId="6B970039" w:rsidR="004F563D" w:rsidRDefault="00603A2D">
      <w:pPr>
        <w:spacing w:after="0"/>
      </w:pPr>
      <w:r>
        <w:pict w14:anchorId="5A019BA2">
          <v:shape id="_x0000_s1088" type="#_x0000_t202" alt="" style="position:absolute;margin-left:289.35pt;margin-top:396.65pt;width:107.85pt;height:15.6pt;z-index:251627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65D568" w14:textId="77777777" w:rsidR="004F563D" w:rsidRDefault="00000000">
                  <w:r>
                    <w:rPr>
                      <w:rFonts w:eastAsia="Arial"/>
                    </w:rPr>
                    <w:t>Parengė: Danutė Ščekaturovienė</w:t>
                  </w:r>
                </w:p>
              </w:txbxContent>
            </v:textbox>
            <w10:wrap anchorx="page" anchory="page"/>
          </v:shape>
        </w:pict>
      </w:r>
      <w:r>
        <w:pict w14:anchorId="66CA398C">
          <v:shape id="_x0000_s1087" type="#_x0000_t202" alt="" style="position:absolute;margin-left:228.2pt;margin-top:508.75pt;width:38.7pt;height:25.1pt;z-index:251628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CF9BF8" w14:textId="77777777" w:rsidR="004F563D" w:rsidRDefault="00000000">
                  <w:r>
                    <w:rPr>
                      <w:rFonts w:eastAsia="Arial"/>
                    </w:rPr>
                    <w:t>Vilnius</w:t>
                  </w:r>
                  <w:r>
                    <w:rPr>
                      <w:rFonts w:eastAsia="Arial"/>
                    </w:rPr>
                    <w:br/>
                    <w:t>2007</w:t>
                  </w:r>
                </w:p>
              </w:txbxContent>
            </v:textbox>
            <w10:wrap anchorx="page" anchory="page"/>
          </v:shape>
        </w:pict>
      </w:r>
      <w:r>
        <w:pict w14:anchorId="64ACCA5B">
          <v:shape id="_x0000_s1086" type="#_x0000_t202" alt="" style="position:absolute;margin-left:483.75pt;margin-top:74.8pt;width:294.15pt;height:86.3pt;z-index:251629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FD2A5B" w14:textId="77777777" w:rsidR="004F563D" w:rsidRDefault="00000000">
                  <w:r>
                    <w:rPr>
                      <w:rFonts w:eastAsia="Arial"/>
                    </w:rPr>
                    <w:t>Turinys</w:t>
                  </w:r>
                  <w:r>
                    <w:rPr>
                      <w:rFonts w:eastAsia="Arial"/>
                    </w:rPr>
                    <w:br/>
                    <w:t>1. Matavimų taikymo sritys</w:t>
                  </w:r>
                  <w:r>
                    <w:rPr>
                      <w:rFonts w:eastAsia="Arial"/>
                    </w:rPr>
                    <w:br/>
                    <w:t>2. Bendroji metrologija. Pagrindiniai metrologijos terminai</w:t>
                  </w:r>
                  <w:r>
                    <w:rPr>
                      <w:rFonts w:eastAsia="Arial"/>
                    </w:rPr>
                    <w:br/>
                    <w:t>3. Matavimų atskaita. Matavimo reikalavimai</w:t>
                  </w:r>
                  <w:r>
                    <w:rPr>
                      <w:rFonts w:eastAsia="Arial"/>
                    </w:rPr>
                    <w:br/>
                    <w:t>4. Paklaidų skaičiavimas matavimo technikoje</w:t>
                  </w:r>
                  <w:r>
                    <w:rPr>
                      <w:rFonts w:eastAsia="Arial"/>
                    </w:rPr>
                    <w:br/>
                    <w:t>5. Signalo charakteristika elektrolankiniame suvirinime ir vidutinės jo reikšmės sudarymas</w:t>
                  </w:r>
                  <w:r>
                    <w:rPr>
                      <w:rFonts w:eastAsia="Arial"/>
                    </w:rPr>
                    <w:br/>
                    <w:t>6. Elektrolankinio suvirinimo proceso charakteristikų matavimas (matavimo prietaisai)</w:t>
                  </w:r>
                  <w:r>
                    <w:rPr>
                      <w:rFonts w:eastAsia="Arial"/>
                    </w:rPr>
                    <w:br/>
                    <w:t>7. Elektrolankinio suvirinimo proceso režimo parametrų kontrolė</w:t>
                  </w:r>
                  <w:r>
                    <w:rPr>
                      <w:rFonts w:eastAsia="Arial"/>
                    </w:rPr>
                    <w:br/>
                    <w:t>8. Kontaktinio suvirinimo proceso charakteristikų matavimas</w:t>
                  </w:r>
                </w:p>
              </w:txbxContent>
            </v:textbox>
            <w10:wrap anchorx="page" anchory="page"/>
          </v:shape>
        </w:pict>
      </w:r>
    </w:p>
    <w:p w14:paraId="31D6D854" w14:textId="77777777" w:rsidR="004F563D" w:rsidRDefault="004F563D">
      <w:pPr>
        <w:sectPr w:rsidR="004F563D">
          <w:pgSz w:w="16834" w:h="11904"/>
          <w:pgMar w:top="0" w:right="0" w:bottom="0" w:left="0" w:header="0" w:footer="0" w:gutter="0"/>
          <w:cols w:space="720"/>
          <w:docGrid w:linePitch="360"/>
        </w:sectPr>
      </w:pPr>
    </w:p>
    <w:p w14:paraId="1A35E390" w14:textId="77777777" w:rsidR="004F563D" w:rsidRDefault="004F563D"/>
    <w:p w14:paraId="2067C502" w14:textId="38DEE2D1" w:rsidR="004F563D" w:rsidRDefault="004F563D">
      <w:pPr>
        <w:spacing w:after="0"/>
      </w:pPr>
    </w:p>
    <w:p w14:paraId="47FDB252" w14:textId="77777777" w:rsidR="004F563D" w:rsidRDefault="00603A2D">
      <w:pPr>
        <w:spacing w:after="0"/>
      </w:pPr>
      <w:r>
        <w:pict w14:anchorId="63529CA3">
          <v:shape id="_x0000_s1085" type="#_x0000_t202" alt="" style="position:absolute;margin-left:72.1pt;margin-top:357.3pt;width:338.25pt;height:69.9pt;z-index:251631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A837F0" w14:textId="77777777" w:rsidR="004F563D" w:rsidRDefault="00000000">
                  <w:r>
                    <w:rPr>
                      <w:rFonts w:eastAsia="Arial"/>
                    </w:rPr>
                    <w:t>2. Bendroji metrologija. Pagrindiniai metrologijos terminaiMetrologija – matavimo mokslas -</w:t>
                  </w:r>
                  <w:r>
                    <w:rPr>
                      <w:rFonts w:eastAsia="Arial"/>
                    </w:rPr>
                    <w:br/>
                    <w:t>apimantis visus teorinius ir praktinius matavimų aspektus, nesvarbu, koks yra matavimų tikslumas ir</w:t>
                  </w:r>
                  <w:r>
                    <w:rPr>
                      <w:rFonts w:eastAsia="Arial"/>
                    </w:rPr>
                    <w:br/>
                    <w:t>kurioje mokslo ar technikos srityje atliekami matavimai.</w:t>
                  </w:r>
                  <w:r>
                    <w:rPr>
                      <w:rFonts w:eastAsia="Arial"/>
                    </w:rPr>
                    <w:br/>
                  </w:r>
                  <w:r>
                    <w:rPr>
                      <w:rFonts w:eastAsia="Arial"/>
                    </w:rPr>
                    <w:br/>
                    <w:t>Matuoti reiškia lyginti.</w:t>
                  </w:r>
                  <w:r>
                    <w:rPr>
                      <w:rFonts w:eastAsia="Arial"/>
                    </w:rPr>
                    <w:br/>
                    <w:t>Matavimas – veiksmas, kuriuo siekiama rasti matuojamojo dydžio vertę. Kitaip sakant tai veiksmų</w:t>
                  </w:r>
                  <w:r>
                    <w:rPr>
                      <w:rFonts w:eastAsia="Arial"/>
                    </w:rPr>
                    <w:br/>
                    <w:t>visuma, kurių pagalba kiekybiškai nežinomi dydžiai lyginami su matu ir įvertinami.</w:t>
                  </w:r>
                </w:p>
              </w:txbxContent>
            </v:textbox>
            <w10:wrap anchorx="page" anchory="page"/>
          </v:shape>
        </w:pict>
      </w:r>
    </w:p>
    <w:p w14:paraId="6AAED066" w14:textId="77777777" w:rsidR="004F563D" w:rsidRDefault="00603A2D">
      <w:pPr>
        <w:spacing w:after="0"/>
      </w:pPr>
      <w:r>
        <w:pict w14:anchorId="361922A8">
          <v:shape id="_x0000_s1084" type="#_x0000_t202" alt="" style="position:absolute;margin-left:476.3pt;margin-top:56.8pt;width:150pt;height:14.6pt;z-index:251632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EE97B3" w14:textId="77777777" w:rsidR="004F563D" w:rsidRDefault="00000000">
                  <w:r>
                    <w:rPr>
                      <w:rFonts w:eastAsia="Arial"/>
                    </w:rPr>
                    <w:t>2.1 Pagrindiniai metrologijos terminai</w:t>
                  </w:r>
                </w:p>
              </w:txbxContent>
            </v:textbox>
            <w10:wrap anchorx="page" anchory="page"/>
          </v:shape>
        </w:pict>
      </w:r>
    </w:p>
    <w:p w14:paraId="4F7DC660" w14:textId="487246EA" w:rsidR="004F563D" w:rsidRDefault="00603A2D">
      <w:pPr>
        <w:spacing w:after="0"/>
      </w:pPr>
      <w:r>
        <w:pict w14:anchorId="7825DAE9">
          <v:shape id="_x0000_s1083" type="#_x0000_t202" alt="" style="position:absolute;margin-left:478.85pt;margin-top:71.3pt;width:66.3pt;height:14.9pt;z-index:251633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B24195" w14:textId="77777777" w:rsidR="004F563D" w:rsidRDefault="00000000">
                  <w:r>
                    <w:rPr>
                      <w:rFonts w:eastAsia="Arial"/>
                    </w:rPr>
                    <w:t>2 lentelė. Terminai</w:t>
                  </w:r>
                </w:p>
              </w:txbxContent>
            </v:textbox>
            <w10:wrap anchorx="page" anchory="page"/>
          </v:shape>
        </w:pict>
      </w:r>
      <w:r>
        <w:pict w14:anchorId="6DAD0BD3">
          <v:shape id="_x0000_s1082" type="#_x0000_t202" alt="" style="position:absolute;margin-left:69.95pt;margin-top:62.45pt;width:178.75pt;height:23.75pt;z-index:251630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8FB43D8" w14:textId="77777777" w:rsidR="004F563D" w:rsidRDefault="00000000">
                  <w:r>
                    <w:rPr>
                      <w:rFonts w:eastAsia="Arial"/>
                    </w:rPr>
                    <w:t>1. Matavimų taikymo sritis.</w:t>
                  </w:r>
                  <w:r>
                    <w:rPr>
                      <w:rFonts w:eastAsia="Arial"/>
                    </w:rPr>
                    <w:br/>
                    <w:t>Matavimų taikymo sritis – tai informacijos kaupimas</w:t>
                  </w:r>
                </w:p>
              </w:txbxContent>
            </v:textbox>
            <w10:wrap anchorx="page" anchory="page"/>
          </v:shape>
        </w:pict>
      </w:r>
    </w:p>
    <w:p w14:paraId="27302B3E" w14:textId="77777777" w:rsidR="004F563D" w:rsidRDefault="004F563D">
      <w:pPr>
        <w:sectPr w:rsidR="004F563D">
          <w:pgSz w:w="16834" w:h="11904"/>
          <w:pgMar w:top="0" w:right="0" w:bottom="0" w:left="0" w:header="0" w:footer="0" w:gutter="0"/>
          <w:cols w:space="720"/>
          <w:docGrid w:linePitch="360"/>
        </w:sectPr>
      </w:pPr>
    </w:p>
    <w:p w14:paraId="7DF79F3E" w14:textId="77777777" w:rsidR="004F563D" w:rsidRDefault="004F563D"/>
    <w:p w14:paraId="1FA516CB" w14:textId="77777777" w:rsidR="004F563D" w:rsidRDefault="00603A2D">
      <w:pPr>
        <w:spacing w:after="0"/>
      </w:pPr>
      <w:r>
        <w:pict w14:anchorId="45E54A98">
          <v:shape id="_x0000_s1081" type="#_x0000_t202" alt="" style="position:absolute;margin-left:73.55pt;margin-top:357.8pt;width:334.2pt;height:91.4pt;z-index:251634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20CEB5" w14:textId="77777777" w:rsidR="004F563D" w:rsidRDefault="00000000">
                  <w:r>
                    <w:rPr>
                      <w:rFonts w:eastAsia="Arial"/>
                    </w:rPr>
                    <w:t>3.Matavimų atskaita. Matavimų reikalavimai</w:t>
                  </w:r>
                  <w:r>
                    <w:rPr>
                      <w:rFonts w:eastAsia="Arial"/>
                    </w:rPr>
                    <w:br/>
                    <w:t>3.1 Matavimų atskaita</w:t>
                  </w:r>
                  <w:r>
                    <w:rPr>
                      <w:rFonts w:eastAsia="Arial"/>
                    </w:rPr>
                    <w:br/>
                    <w:t>Matavimo atskaitos sistema – matuoklio įtaisų ir elementų sistema, teikianti matavimo rezultatą.</w:t>
                  </w:r>
                  <w:r>
                    <w:rPr>
                      <w:rFonts w:eastAsia="Arial"/>
                    </w:rPr>
                    <w:br/>
                    <w:t>Matavimų atskaitos būdai.</w:t>
                  </w:r>
                  <w:r>
                    <w:rPr>
                      <w:rFonts w:eastAsia="Arial"/>
                    </w:rPr>
                    <w:br/>
                    <w:t>a) Analoginė matavimų atskaitos sistema. Esant analoginei matavimų atskaitai matuojamasis dydis</w:t>
                  </w:r>
                  <w:r>
                    <w:rPr>
                      <w:rFonts w:eastAsia="Arial"/>
                    </w:rPr>
                    <w:br/>
                    <w:t>tarp fiksuotas matavimo mechanizmo detalės ir judančiojo elemento sudaro sukamąjį momentą,</w:t>
                  </w:r>
                  <w:r>
                    <w:rPr>
                      <w:rFonts w:eastAsia="Arial"/>
                    </w:rPr>
                    <w:br/>
                    <w:t>kurio dydis priklauso nuo matuojamojo elektrinio parametro dydžio. Tokiu būdu magnetoelektrinio</w:t>
                  </w:r>
                  <w:r>
                    <w:rPr>
                      <w:rFonts w:eastAsia="Arial"/>
                    </w:rPr>
                    <w:br/>
                    <w:t>mechanizmo pagalba matuojamojo parametro dydis parodomas skalėje ar nepertraukiamai</w:t>
                  </w:r>
                  <w:r>
                    <w:rPr>
                      <w:rFonts w:eastAsia="Arial"/>
                    </w:rPr>
                    <w:br/>
                    <w:t>užrašomas savirašio prietaiso (1 pav.).</w:t>
                  </w:r>
                </w:p>
              </w:txbxContent>
            </v:textbox>
            <w10:wrap anchorx="page" anchory="page"/>
          </v:shape>
        </w:pict>
      </w:r>
    </w:p>
    <w:p w14:paraId="1B683A99" w14:textId="77777777" w:rsidR="004F563D" w:rsidRDefault="00603A2D">
      <w:pPr>
        <w:spacing w:after="0"/>
      </w:pPr>
      <w:r>
        <w:pict w14:anchorId="32009465">
          <v:shape id="_x0000_s1080" type="#_x0000_t202" alt="" style="position:absolute;margin-left:482.9pt;margin-top:161.55pt;width:117.75pt;height:7.15pt;z-index:251635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CFE7E2" w14:textId="77777777" w:rsidR="004F563D" w:rsidRDefault="00000000">
                  <w:r>
                    <w:rPr>
                      <w:rFonts w:eastAsia="Arial"/>
                    </w:rPr>
                    <w:t>1 pav. Analoginė matavimu atskaita</w:t>
                  </w:r>
                </w:p>
              </w:txbxContent>
            </v:textbox>
            <w10:wrap anchorx="page" anchory="page"/>
          </v:shape>
        </w:pict>
      </w:r>
    </w:p>
    <w:p w14:paraId="089CB2B0" w14:textId="77777777" w:rsidR="004F563D" w:rsidRDefault="00603A2D">
      <w:pPr>
        <w:spacing w:after="0"/>
      </w:pPr>
      <w:r>
        <w:pict w14:anchorId="3349B500">
          <v:shape id="_x0000_s1079" type="#_x0000_t202" alt="" style="position:absolute;margin-left:482.7pt;margin-top:179.8pt;width:328.95pt;height:39.95pt;z-index:251636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23BFDB" w14:textId="77777777" w:rsidR="004F563D" w:rsidRDefault="00000000">
                  <w:r>
                    <w:rPr>
                      <w:rFonts w:eastAsia="Arial"/>
                    </w:rPr>
                    <w:t>b) Skaitinė matavimų atskaitos sistema.</w:t>
                  </w:r>
                  <w:r>
                    <w:rPr>
                      <w:rFonts w:eastAsia="Arial"/>
                    </w:rPr>
                    <w:br/>
                    <w:t>Esant skaitinei matavimų atskaitai analoginės sistemos matuojamasis dydis išskaidomas į dalis ir tos</w:t>
                  </w:r>
                  <w:r>
                    <w:rPr>
                      <w:rFonts w:eastAsia="Arial"/>
                    </w:rPr>
                    <w:br/>
                    <w:t>dalys sumuojamos. Suminis dydis atitinka matuojamojo dydžio vertę, pateikiamą skaitiniais</w:t>
                  </w:r>
                  <w:r>
                    <w:rPr>
                      <w:rFonts w:eastAsia="Arial"/>
                    </w:rPr>
                    <w:br/>
                    <w:t>rodmenimis (skaitinis daugiarbis universalus matuoklis --</w:t>
                  </w:r>
                </w:p>
              </w:txbxContent>
            </v:textbox>
            <w10:wrap anchorx="page" anchory="page"/>
          </v:shape>
        </w:pict>
      </w:r>
    </w:p>
    <w:p w14:paraId="7E7FB8C4" w14:textId="77777777" w:rsidR="004F563D" w:rsidRDefault="00603A2D">
      <w:pPr>
        <w:spacing w:after="0"/>
      </w:pPr>
      <w:r>
        <w:pict w14:anchorId="7292EB7F">
          <v:shape id="_x0000_s1078" type="#_x0000_t202" alt="" style="position:absolute;margin-left:477.3pt;margin-top:333.6pt;width:118.5pt;height:20.65pt;z-index:251637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F2BEB2" w14:textId="77777777" w:rsidR="004F563D" w:rsidRDefault="00000000">
                  <w:r>
                    <w:rPr>
                      <w:rFonts w:eastAsia="Arial"/>
                    </w:rPr>
                    <w:t>multimetras)</w:t>
                  </w:r>
                  <w:r>
                    <w:rPr>
                      <w:rFonts w:eastAsia="Arial"/>
                    </w:rPr>
                    <w:br/>
                    <w:t>2 pav. Skaitinė matavimų atskaita</w:t>
                  </w:r>
                </w:p>
              </w:txbxContent>
            </v:textbox>
            <w10:wrap anchorx="page" anchory="page"/>
          </v:shape>
        </w:pict>
      </w:r>
    </w:p>
    <w:p w14:paraId="04E02534" w14:textId="77777777" w:rsidR="004F563D" w:rsidRDefault="00603A2D">
      <w:pPr>
        <w:spacing w:after="0"/>
      </w:pPr>
      <w:r>
        <w:pict w14:anchorId="17CA3089">
          <v:shape id="_x0000_s1077" type="#_x0000_t202" alt="" style="position:absolute;margin-left:483.45pt;margin-top:362.25pt;width:329.45pt;height:148.35pt;z-index:251638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E15DB2" w14:textId="77777777" w:rsidR="004F563D" w:rsidRDefault="00000000">
                  <w:r>
                    <w:rPr>
                      <w:rFonts w:eastAsia="Arial"/>
                    </w:rPr>
                    <w:t>3.2 Matavimo reikalavimai</w:t>
                  </w:r>
                  <w:r>
                    <w:rPr>
                      <w:rFonts w:eastAsia="Arial"/>
                    </w:rPr>
                    <w:br/>
                    <w:t>Matavimo neapibrėžties įvertinimas</w:t>
                  </w:r>
                  <w:r>
                    <w:rPr>
                      <w:rFonts w:eastAsia="Arial"/>
                    </w:rPr>
                    <w:br/>
                    <w:t>Atliekant kiekvieną matavimą reikia nustatyti matavimo neapibrėžtį, įvertinant visų matavimo pakopų paklaidas. Matavimo rezultatas tinkamas, kai matavimo vertės yra reikalavimuose numatytose ribose. Prieš matuojant fizikinius dydžius reikia įvertinti, kokias matavimo paklaidas duoda matavimų seka. Matuojamųjų dydžių registravimo pobūdis</w:t>
                  </w:r>
                  <w:r>
                    <w:rPr>
                      <w:rFonts w:eastAsia="Arial"/>
                    </w:rPr>
                    <w:br/>
                    <w:t>Prieš matuojant fizikinius dydžius reikia išsiaiškinti, ar pakanka tik užrašyti nuskaitytus rodmenis į protokolą, ar reikia parodyti rodmenų kitimą tam tikro laikotarpio ar proceso metu.Matuojamųjų verčių paklaidos dėl išorinių veiksnių įtakosPrieš matuojant reikia išsiaiškinti ar:</w:t>
                  </w:r>
                  <w:r>
                    <w:rPr>
                      <w:rFonts w:eastAsia="Arial"/>
                    </w:rPr>
                    <w:br/>
                    <w:t>- matavimo rezultatai gali būti iškreipiami išorinių veiksnių poveikio į jutiklį, matavimo sistemą ar įrenginį;- nuokrypos nuo matuojamosios vertės yra tokio dydžio, kad reiktų imtis priemonių išoriniam poveikiui sumažinti.</w:t>
                  </w:r>
                  <w:r>
                    <w:rPr>
                      <w:rFonts w:eastAsia="Arial"/>
                    </w:rPr>
                    <w:br/>
                    <w:t>Registravimo dokumente nurodoma matavimo vieta.</w:t>
                  </w:r>
                  <w:r>
                    <w:rPr>
                      <w:rFonts w:eastAsia="Arial"/>
                    </w:rPr>
                    <w:br/>
                    <w:t>Suvirinimo procedūrų aprašo reikalavimuose EN 15609 nurodoma, kad matuojamų charakteristikų vertės būtų saugomos. Be to, rekomenduojama saugoti ir matavimams panaudotas matavimo</w:t>
                  </w:r>
                </w:p>
              </w:txbxContent>
            </v:textbox>
            <w10:wrap anchorx="page" anchory="page"/>
          </v:shape>
        </w:pict>
      </w:r>
    </w:p>
    <w:p w14:paraId="25FFE1E2" w14:textId="77777777" w:rsidR="004F563D" w:rsidRDefault="004F563D">
      <w:pPr>
        <w:sectPr w:rsidR="004F563D">
          <w:pgSz w:w="16834" w:h="11904"/>
          <w:pgMar w:top="0" w:right="0" w:bottom="0" w:left="0" w:header="0" w:footer="0" w:gutter="0"/>
          <w:cols w:space="720"/>
          <w:docGrid w:linePitch="360"/>
        </w:sectPr>
      </w:pPr>
    </w:p>
    <w:p w14:paraId="64895219" w14:textId="77777777" w:rsidR="004F563D" w:rsidRDefault="004F563D"/>
    <w:p w14:paraId="031F6F5D" w14:textId="77777777" w:rsidR="004F563D" w:rsidRDefault="00603A2D">
      <w:pPr>
        <w:spacing w:after="0"/>
      </w:pPr>
      <w:r>
        <w:pict w14:anchorId="717CCC5B">
          <v:shape id="_x0000_s1076" type="#_x0000_t202" alt="" style="position:absolute;margin-left:68.5pt;margin-top:62.35pt;width:330.25pt;height:128.95pt;z-index:251639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5FF78B" w14:textId="77777777" w:rsidR="004F563D" w:rsidRDefault="00000000">
                  <w:r>
                    <w:rPr>
                      <w:rFonts w:eastAsia="Arial"/>
                    </w:rPr>
                    <w:t>priemones.</w:t>
                  </w:r>
                  <w:r>
                    <w:rPr>
                      <w:rFonts w:eastAsia="Arial"/>
                    </w:rPr>
                    <w:br/>
                    <w:t>Nurodyto reikalavimo tikslingumą parodo šis pavyzdys:</w:t>
                  </w:r>
                  <w:r>
                    <w:rPr>
                      <w:rFonts w:eastAsia="Arial"/>
                    </w:rPr>
                    <w:br/>
                    <w:t>Sakysime eilinės patikros metu sužinojote, kad vienas iš penkių naudojamų temperatūros matavimo</w:t>
                  </w:r>
                  <w:r>
                    <w:rPr>
                      <w:rFonts w:eastAsia="Arial"/>
                    </w:rPr>
                    <w:br/>
                    <w:t>prietaisų duoda 25% paklaidą. Kurio suvirinimo proceso temperatūra buvo netiksliai matuojama?</w:t>
                  </w:r>
                  <w:r>
                    <w:rPr>
                      <w:rFonts w:eastAsia="Arial"/>
                    </w:rPr>
                    <w:br/>
                    <w:t>4. Paklaidų skaičiavimas matavimo technikoje</w:t>
                  </w:r>
                  <w:r>
                    <w:rPr>
                      <w:rFonts w:eastAsia="Arial"/>
                    </w:rPr>
                    <w:br/>
                    <w:t>Matavimo paklaida susideda iš matavimo priemonės paklaidos ir papildomų paklaidų</w:t>
                  </w:r>
                  <w:r>
                    <w:rPr>
                      <w:rFonts w:eastAsia="Arial"/>
                    </w:rPr>
                    <w:br/>
                  </w:r>
                  <w:r>
                    <w:rPr>
                      <w:rFonts w:eastAsia="Arial"/>
                    </w:rPr>
                    <w:br/>
                    <w:t>4.1 Matavimo priemonės paklaidaMatavimo priemonių paklaidos nustatomos įvairiai. a) Paklaidos</w:t>
                  </w:r>
                  <w:r>
                    <w:rPr>
                      <w:rFonts w:eastAsia="Arial"/>
                    </w:rPr>
                    <w:br/>
                    <w:t>nustatymas kalibruojant.</w:t>
                  </w:r>
                  <w:r>
                    <w:rPr>
                      <w:rFonts w:eastAsia="Arial"/>
                    </w:rPr>
                    <w:br/>
                  </w:r>
                  <w:r>
                    <w:rPr>
                      <w:rFonts w:eastAsia="Arial"/>
                    </w:rPr>
                    <w:br/>
                    <w:t>Pavyzdys.</w:t>
                  </w:r>
                  <w:r>
                    <w:rPr>
                      <w:rFonts w:eastAsia="Arial"/>
                    </w:rPr>
                    <w:br/>
                    <w:t>0-100 A matavimo diapazono ampermetras kalibruojamas metrologinėje įmonėje. Kalibravimui</w:t>
                  </w:r>
                  <w:r>
                    <w:rPr>
                      <w:rFonts w:eastAsia="Arial"/>
                    </w:rPr>
                    <w:br/>
                    <w:t>panaudojamas etaloninis srovės stipris I = 80 A.</w:t>
                  </w:r>
                  <w:r>
                    <w:rPr>
                      <w:rFonts w:eastAsia="Arial"/>
                    </w:rPr>
                    <w:br/>
                    <w:t>Kai:</w:t>
                  </w:r>
                </w:p>
              </w:txbxContent>
            </v:textbox>
            <w10:wrap anchorx="page" anchory="page"/>
          </v:shape>
        </w:pict>
      </w:r>
    </w:p>
    <w:p w14:paraId="67FFF3F0" w14:textId="0DB10A68" w:rsidR="004F563D" w:rsidRDefault="004F563D">
      <w:pPr>
        <w:spacing w:after="0"/>
      </w:pPr>
    </w:p>
    <w:p w14:paraId="613E1E05" w14:textId="77777777" w:rsidR="004F563D" w:rsidRDefault="00603A2D">
      <w:pPr>
        <w:spacing w:after="0"/>
      </w:pPr>
      <w:r>
        <w:pict w14:anchorId="6D9895BF">
          <v:shape id="_x0000_s1075" type="#_x0000_t202" alt="" style="position:absolute;margin-left:72.8pt;margin-top:361.55pt;width:328.65pt;height:54.15pt;z-index:251641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4DA923" w14:textId="77777777" w:rsidR="004F563D" w:rsidRDefault="00000000">
                  <w:r>
                    <w:rPr>
                      <w:rFonts w:eastAsia="Arial"/>
                    </w:rPr>
                    <w:t>b) Matavimo priemonės paklaidos nustatymas pagal jo tikslumo klasę.</w:t>
                  </w:r>
                  <w:r>
                    <w:rPr>
                      <w:rFonts w:eastAsia="Arial"/>
                    </w:rPr>
                    <w:br/>
                    <w:t>Matavimo priemonės paklaidos priklauso nuo gamybinių paklaidų ir medžiagų savybių</w:t>
                  </w:r>
                  <w:r>
                    <w:rPr>
                      <w:rFonts w:eastAsia="Arial"/>
                    </w:rPr>
                    <w:br/>
                    <w:t>netolygumo.Nuo didžiausios paklaidos priklauso matavimo prietaiso ar įrankio tikslumo klasė, kurią</w:t>
                  </w:r>
                  <w:r>
                    <w:rPr>
                      <w:rFonts w:eastAsia="Arial"/>
                    </w:rPr>
                    <w:br/>
                    <w:t>nurodo gamintojas. Tikslumo klasė parodo matavimo priemonės galutinės skalės vertės didžiausią</w:t>
                  </w:r>
                  <w:r>
                    <w:rPr>
                      <w:rFonts w:eastAsia="Arial"/>
                    </w:rPr>
                    <w:br/>
                    <w:t>santykinę paklaidą procentais. 4 lentelė. Matavimo prietaisų tikslumo klasės.</w:t>
                  </w:r>
                  <w:r>
                    <w:rPr>
                      <w:rFonts w:eastAsia="Arial"/>
                    </w:rPr>
                    <w:br/>
                    <w:t>1,0 klasė reiškia: ± 1,0 % paklaida (nuo galutinės skalės vertės)</w:t>
                  </w:r>
                </w:p>
              </w:txbxContent>
            </v:textbox>
            <w10:wrap anchorx="page" anchory="page"/>
          </v:shape>
        </w:pict>
      </w:r>
    </w:p>
    <w:p w14:paraId="2712A2E0" w14:textId="774F7DFF" w:rsidR="004F563D" w:rsidRDefault="004F563D">
      <w:pPr>
        <w:spacing w:after="0"/>
      </w:pPr>
    </w:p>
    <w:p w14:paraId="10FF24EC" w14:textId="3FA18E75" w:rsidR="004F563D" w:rsidRDefault="00603A2D">
      <w:pPr>
        <w:spacing w:after="0"/>
      </w:pPr>
      <w:r>
        <w:pict w14:anchorId="3B9EE575">
          <v:shape id="_x0000_s1074" type="#_x0000_t202" alt="" style="position:absolute;margin-left:71.3pt;margin-top:482.25pt;width:218.7pt;height:14.9pt;z-index:251642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2ECBD5" w14:textId="77777777" w:rsidR="004F563D" w:rsidRDefault="00000000">
                  <w:r>
                    <w:rPr>
                      <w:rFonts w:eastAsia="Arial"/>
                    </w:rPr>
                    <w:t>Pavyzdys 1,0 klasės matavimo prietaisas su galutine skalės verte 6A</w:t>
                  </w:r>
                </w:p>
              </w:txbxContent>
            </v:textbox>
            <w10:wrap anchorx="page" anchory="page"/>
          </v:shape>
        </w:pict>
      </w:r>
      <w:r>
        <w:pict w14:anchorId="483957E8">
          <v:shape id="_x0000_s1073" type="#_x0000_t202" alt="" style="position:absolute;margin-left:69.95pt;margin-top:235pt;width:214.3pt;height:29.85pt;z-index:251640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99E214" w14:textId="77777777" w:rsidR="004F563D" w:rsidRDefault="00000000">
                  <w:r>
                    <w:rPr>
                      <w:rFonts w:eastAsia="Arial"/>
                    </w:rPr>
                    <w:t>Matavimo priemonės paklaidos skaičiuojamos (3 lentelė):</w:t>
                  </w:r>
                  <w:r>
                    <w:rPr>
                      <w:rFonts w:eastAsia="Arial"/>
                    </w:rPr>
                    <w:br/>
                  </w:r>
                  <w:r>
                    <w:rPr>
                      <w:rFonts w:eastAsia="Arial"/>
                    </w:rPr>
                    <w:br/>
                    <w:t>3 lentelė. Matavimo priemonių paklaidų skaičiavimo pavyzdys.</w:t>
                  </w:r>
                </w:p>
              </w:txbxContent>
            </v:textbox>
            <w10:wrap anchorx="page" anchory="page"/>
          </v:shape>
        </w:pict>
      </w:r>
      <w:r>
        <w:pict w14:anchorId="1D353886">
          <v:shape id="_x0000_s1072" type="#_x0000_t202" alt="" style="position:absolute;margin-left:478.45pt;margin-top:104.05pt;width:334.6pt;height:171.35pt;z-index:251643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17705E" w14:textId="77777777" w:rsidR="004F563D" w:rsidRDefault="00000000">
                  <w:r>
                    <w:rPr>
                      <w:rFonts w:eastAsia="Arial"/>
                    </w:rPr>
                    <w:t>c) Prietaiso su skaitmenine atskaita galimos paklaidos skaičiavimas sudėtingesnis: Pavyzdys:Reikia</w:t>
                  </w:r>
                  <w:r>
                    <w:rPr>
                      <w:rFonts w:eastAsia="Arial"/>
                    </w:rPr>
                    <w:br/>
                    <w:t>pamatuoti įtampą, kurios numatoma vertė 100 - 200 V.</w:t>
                  </w:r>
                  <w:r>
                    <w:rPr>
                      <w:rFonts w:eastAsia="Arial"/>
                    </w:rPr>
                    <w:br/>
                    <w:t>Naudojamas 4½ eilės skaitmeninis daugiaribis universalus matuoklis (multimetras).Gamintojo</w:t>
                  </w:r>
                  <w:r>
                    <w:rPr>
                      <w:rFonts w:eastAsia="Arial"/>
                    </w:rPr>
                    <w:br/>
                    <w:t>leidžiama paklaida: ± (0,5 % matuojamosios vertės + 2 eilės skaičiai).</w:t>
                  </w:r>
                  <w:r>
                    <w:rPr>
                      <w:rFonts w:eastAsia="Arial"/>
                    </w:rPr>
                    <w:br/>
                    <w:t>Matavimo diapazonas: 0,01 ... 199,99 V</w:t>
                  </w:r>
                  <w:r>
                    <w:rPr>
                      <w:rFonts w:eastAsia="Arial"/>
                    </w:rPr>
                    <w:br/>
                    <w:t>Atskaitos vertė: U = 180,0 V</w:t>
                  </w:r>
                  <w:r>
                    <w:rPr>
                      <w:rFonts w:eastAsia="Arial"/>
                    </w:rPr>
                    <w:br/>
                    <w:t>0,5 % nuo 180 V = 0,90 V</w:t>
                  </w:r>
                  <w:r>
                    <w:rPr>
                      <w:rFonts w:eastAsia="Arial"/>
                    </w:rPr>
                    <w:br/>
                    <w:t>+ 2 tikslumo klasės eilės skaičiai x 0,01 V = 0,02 V</w:t>
                  </w:r>
                  <w:r>
                    <w:rPr>
                      <w:rFonts w:eastAsia="Arial"/>
                    </w:rPr>
                    <w:br/>
                    <w:t>Tuomet didžiausia leistina paklaida = ± 0,92 V4.2 Papildomos matavimo paklaidos Papildomos</w:t>
                  </w:r>
                  <w:r>
                    <w:rPr>
                      <w:rFonts w:eastAsia="Arial"/>
                    </w:rPr>
                    <w:br/>
                    <w:t>matavimo paklaidos gali rastis dėl išorinio poveikio.</w:t>
                  </w:r>
                  <w:r>
                    <w:rPr>
                      <w:rFonts w:eastAsia="Arial"/>
                    </w:rPr>
                    <w:br/>
                    <w:t>Išoriniai veiksniai• temperatūra• išoriniai laukai (elektrinis, magnetinis)•a) Aplinkos temperatūros</w:t>
                  </w:r>
                  <w:r>
                    <w:rPr>
                      <w:rFonts w:eastAsia="Arial"/>
                    </w:rPr>
                    <w:br/>
                    <w:t>įtakos paklaidaDėl aplinkos temperatūros įtakos paklaida atsiranda pakitus temperatūrai ± 10 °K</w:t>
                  </w:r>
                  <w:r>
                    <w:rPr>
                      <w:rFonts w:eastAsia="Arial"/>
                    </w:rPr>
                    <w:br/>
                    <w:t>nuo normaliosios temperatūros (20 °C)</w:t>
                  </w:r>
                  <w:r>
                    <w:rPr>
                      <w:rFonts w:eastAsia="Arial"/>
                    </w:rPr>
                    <w:br/>
                    <w:t>Todėl egzistuoja reikalavimai patalpos aplinkai, kurioje kalibruojami ir derinami matavimo</w:t>
                  </w:r>
                  <w:r>
                    <w:rPr>
                      <w:rFonts w:eastAsia="Arial"/>
                    </w:rPr>
                    <w:br/>
                    <w:t>prietaisai : temperatūra: 23 °C (± 1 K) santykinė drėgmė: 50 % (± 10</w:t>
                  </w:r>
                  <w:r>
                    <w:rPr>
                      <w:rFonts w:eastAsia="Arial"/>
                    </w:rPr>
                    <w:br/>
                    <w:t>%)</w:t>
                  </w:r>
                  <w:r>
                    <w:rPr>
                      <w:rFonts w:eastAsia="Arial"/>
                    </w:rPr>
                    <w:br/>
                    <w:t>3 paveiksle parodyti medžiagos masės matavimo rezultatų pobūdis matuojant termostatinėmis(3.1)</w:t>
                  </w:r>
                  <w:r>
                    <w:rPr>
                      <w:rFonts w:eastAsia="Arial"/>
                    </w:rPr>
                    <w:br/>
                    <w:t>ir kintančios temperatūros (3.2) sąlygomis.</w:t>
                  </w:r>
                </w:p>
              </w:txbxContent>
            </v:textbox>
            <w10:wrap anchorx="page" anchory="page"/>
          </v:shape>
        </w:pict>
      </w:r>
    </w:p>
    <w:p w14:paraId="27383865" w14:textId="77777777" w:rsidR="004F563D" w:rsidRDefault="004F563D">
      <w:pPr>
        <w:sectPr w:rsidR="004F563D">
          <w:pgSz w:w="16834" w:h="11904"/>
          <w:pgMar w:top="0" w:right="0" w:bottom="0" w:left="0" w:header="0" w:footer="0" w:gutter="0"/>
          <w:cols w:space="720"/>
          <w:docGrid w:linePitch="360"/>
        </w:sectPr>
      </w:pPr>
    </w:p>
    <w:p w14:paraId="32D8392F" w14:textId="77777777" w:rsidR="004F563D" w:rsidRDefault="004F563D"/>
    <w:p w14:paraId="2C168649" w14:textId="0420745A" w:rsidR="004F563D" w:rsidRDefault="004F563D">
      <w:pPr>
        <w:spacing w:after="0"/>
      </w:pPr>
    </w:p>
    <w:p w14:paraId="772A598F" w14:textId="326DE542" w:rsidR="004F563D" w:rsidRDefault="004F563D">
      <w:pPr>
        <w:spacing w:after="0"/>
      </w:pPr>
    </w:p>
    <w:p w14:paraId="2EBAC83F" w14:textId="77777777" w:rsidR="004F563D" w:rsidRDefault="00603A2D">
      <w:pPr>
        <w:spacing w:after="0"/>
      </w:pPr>
      <w:r>
        <w:pict w14:anchorId="36B61F52">
          <v:shape id="_x0000_s1071" type="#_x0000_t202" alt="" style="position:absolute;margin-left:74.1pt;margin-top:462.55pt;width:328.35pt;height:38.95pt;z-index:251646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DED7D4" w14:textId="77777777" w:rsidR="004F563D" w:rsidRDefault="00000000">
                  <w:r>
                    <w:rPr>
                      <w:rFonts w:eastAsia="Arial"/>
                    </w:rPr>
                    <w:t>Signalo charakteristika elektrolankiniame suvirinime ir vidutinės jo reikšmės</w:t>
                  </w:r>
                  <w:r>
                    <w:rPr>
                      <w:rFonts w:eastAsia="Arial"/>
                    </w:rPr>
                    <w:br/>
                    <w:t>sudarymasSuvirinimo technologijoje matavimai taikomi energijos sąnaudų, mašinų veikimo</w:t>
                  </w:r>
                  <w:r>
                    <w:rPr>
                      <w:rFonts w:eastAsia="Arial"/>
                    </w:rPr>
                    <w:br/>
                    <w:t>(funkcionavimo) parametrų, technologinių procesų parametrų dydžių priežiūrai, kontrolei ir</w:t>
                  </w:r>
                </w:p>
              </w:txbxContent>
            </v:textbox>
            <w10:wrap anchorx="page" anchory="page"/>
          </v:shape>
        </w:pict>
      </w:r>
    </w:p>
    <w:p w14:paraId="4EA0F81F" w14:textId="77777777" w:rsidR="004F563D" w:rsidRDefault="00603A2D">
      <w:pPr>
        <w:spacing w:after="0"/>
      </w:pPr>
      <w:r>
        <w:pict w14:anchorId="7668F5DF">
          <v:shape id="_x0000_s1070" type="#_x0000_t202" alt="" style="position:absolute;margin-left:424.25pt;margin-top:419.85pt;width:203.75pt;height:83pt;z-index:251647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4BA165" w14:textId="77777777" w:rsidR="004F563D" w:rsidRDefault="00000000">
                  <w:r>
                    <w:rPr>
                      <w:rFonts w:eastAsia="Arial"/>
                    </w:rPr>
                    <w:t>*Utampa: U = I x R      [V = A x Ω]</w:t>
                  </w:r>
                  <w:r>
                    <w:rPr>
                      <w:rFonts w:eastAsia="Arial"/>
                    </w:rPr>
                    <w:br/>
                    <w:t>*Stipni: I = U / R        [A = V / Ω]</w:t>
                  </w:r>
                  <w:r>
                    <w:rPr>
                      <w:rFonts w:eastAsia="Arial"/>
                    </w:rPr>
                    <w:br/>
                    <w:t>*Varža: R = U / I         [Ω = V / A]</w:t>
                  </w:r>
                </w:p>
              </w:txbxContent>
            </v:textbox>
            <w10:wrap anchorx="page" anchory="page"/>
          </v:shape>
        </w:pict>
      </w:r>
    </w:p>
    <w:p w14:paraId="105B91EF" w14:textId="77777777" w:rsidR="004F563D" w:rsidRDefault="00603A2D">
      <w:pPr>
        <w:spacing w:after="0"/>
      </w:pPr>
      <w:r>
        <w:pict w14:anchorId="691F75AD">
          <v:shape id="_x0000_s1069" type="#_x0000_t202" alt="" style="position:absolute;margin-left:482.25pt;margin-top:310.75pt;width:332.45pt;height:103.6pt;z-index:251648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7BCAED" w14:textId="77777777" w:rsidR="004F563D" w:rsidRDefault="00000000">
                  <w:r>
                    <w:rPr>
                      <w:rFonts w:eastAsia="Arial"/>
                    </w:rPr>
                    <w:t>5.1 Didelių srovių matavimas (pastovį ir kintama srovė).</w:t>
                  </w:r>
                  <w:r>
                    <w:rPr>
                      <w:rFonts w:eastAsia="Arial"/>
                    </w:rPr>
                    <w:br/>
                    <w:t>Srovės matavimui į elektrinę grandinę prijungiamas srovės matuoklis (ampermetras) su kiek galima mažesne vidine(savaja) varža $R_A$.</w:t>
                  </w:r>
                  <w:r>
                    <w:rPr>
                      <w:rFonts w:eastAsia="Arial"/>
                    </w:rPr>
                    <w:br/>
                    <w:t>Nepertrauktoje elektros grandinėje tekančios srovės $I_M$ ir trumpojo jungimo srovės $I_K$ santykis: kai skirtumas tarp $I_M$ ir $I_K$ mažesnis nei 1%.</w:t>
                  </w:r>
                  <w:r>
                    <w:rPr>
                      <w:rFonts w:eastAsia="Arial"/>
                    </w:rPr>
                    <w:br/>
                  </w:r>
                  <w:r>
                    <w:rPr>
                      <w:rFonts w:eastAsia="Arial"/>
                    </w:rPr>
                    <w:br/>
                    <w:t>$$\frac{I_M}{I_K} = \frac{1}{1 + \left(\frac{R_A}{R_0}\right)}$$</w:t>
                  </w:r>
                  <w:r>
                    <w:rPr>
                      <w:rFonts w:eastAsia="Arial"/>
                    </w:rPr>
                    <w:br/>
                  </w:r>
                  <w:r>
                    <w:rPr>
                      <w:rFonts w:eastAsia="Arial"/>
                    </w:rPr>
                    <w:br/>
                    <w:t>Kai suvirinimo srovė teka per varžą, gaunamas įtampos kritimas. Įtampa matuojama voltmetru. Voltmetras prijungtas lygiagrečiai šunto atžvilgiu</w:t>
                  </w:r>
                </w:p>
              </w:txbxContent>
            </v:textbox>
            <w10:wrap anchorx="page" anchory="page"/>
          </v:shape>
        </w:pict>
      </w:r>
    </w:p>
    <w:p w14:paraId="23FA3B0B" w14:textId="77777777" w:rsidR="004F563D" w:rsidRDefault="00603A2D">
      <w:pPr>
        <w:spacing w:after="0"/>
      </w:pPr>
      <w:r>
        <w:pict w14:anchorId="4F382700">
          <v:shape id="_x0000_s1068" type="#_x0000_t202" alt="" style="position:absolute;margin-left:476.25pt;margin-top:57.95pt;width:302.35pt;height:107.15pt;z-index:251649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4612FA" w14:textId="77777777" w:rsidR="004F563D" w:rsidRDefault="00000000">
                  <w:r>
                    <w:rPr>
                      <w:rFonts w:eastAsia="Arial"/>
                    </w:rPr>
                    <w:t>dokumentavimui.</w:t>
                  </w:r>
                  <w:r>
                    <w:rPr>
                      <w:rFonts w:eastAsia="Arial"/>
                    </w:rPr>
                    <w:br/>
                    <w:t>Matavimų objektas suvirinime - suvirinimo parametrai:</w:t>
                  </w:r>
                  <w:r>
                    <w:rPr>
                      <w:rFonts w:eastAsia="Arial"/>
                    </w:rPr>
                    <w:br/>
                    <w:t>• suvirinimo srovės stiprumas</w:t>
                  </w:r>
                  <w:r>
                    <w:rPr>
                      <w:rFonts w:eastAsia="Arial"/>
                    </w:rPr>
                    <w:br/>
                    <w:t>• suvirinimo įtampa</w:t>
                  </w:r>
                  <w:r>
                    <w:rPr>
                      <w:rFonts w:eastAsia="Arial"/>
                    </w:rPr>
                    <w:br/>
                    <w:t>• vielos tiekimo (padavimo) greitis</w:t>
                  </w:r>
                  <w:r>
                    <w:rPr>
                      <w:rFonts w:eastAsia="Arial"/>
                    </w:rPr>
                    <w:br/>
                    <w:t>• apsauginių dujų išeiga (debitas)</w:t>
                  </w:r>
                  <w:r>
                    <w:rPr>
                      <w:rFonts w:eastAsia="Arial"/>
                    </w:rPr>
                    <w:br/>
                    <w:t>• pakaitinimo temperatūra</w:t>
                  </w:r>
                  <w:r>
                    <w:rPr>
                      <w:rFonts w:eastAsia="Arial"/>
                    </w:rPr>
                    <w:br/>
                    <w:t>• tarpinių ėjimų temperatūra</w:t>
                  </w:r>
                  <w:r>
                    <w:rPr>
                      <w:rFonts w:eastAsia="Arial"/>
                    </w:rPr>
                    <w:br/>
                    <w:t>• terminis apdirbimas po suvirinimo</w:t>
                  </w:r>
                  <w:r>
                    <w:rPr>
                      <w:rFonts w:eastAsia="Arial"/>
                    </w:rPr>
                    <w:br/>
                    <w:t>• įkaitinimo ir aušinimo greitis</w:t>
                  </w:r>
                  <w:r>
                    <w:rPr>
                      <w:rFonts w:eastAsia="Arial"/>
                    </w:rPr>
                    <w:br/>
                    <w:t>Suvirinimo parametrų matavimų rezultatų apskaita vykdoma matuojant šias signalų vertes:</w:t>
                  </w:r>
                </w:p>
              </w:txbxContent>
            </v:textbox>
            <w10:wrap anchorx="page" anchory="page"/>
          </v:shape>
        </w:pict>
      </w:r>
    </w:p>
    <w:p w14:paraId="51B7D7D5" w14:textId="62AE034A" w:rsidR="004F563D" w:rsidRDefault="004F563D">
      <w:pPr>
        <w:spacing w:after="0"/>
      </w:pPr>
    </w:p>
    <w:p w14:paraId="14DFE11F" w14:textId="77777777" w:rsidR="004F563D" w:rsidRDefault="00603A2D">
      <w:pPr>
        <w:spacing w:after="0"/>
      </w:pPr>
      <w:r>
        <w:pict w14:anchorId="11504D40">
          <v:shape id="_x0000_s1067" type="#_x0000_t202" alt="" style="position:absolute;margin-left:72.05pt;margin-top:212.2pt;width:336.7pt;height:84.6pt;z-index:251651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7D8656" w14:textId="77777777" w:rsidR="004F563D" w:rsidRDefault="00000000">
                  <w:r>
                    <w:rPr>
                      <w:rFonts w:eastAsia="Arial"/>
                    </w:rPr>
                    <w:t>b) Elektros ir magnetinių laukų įtaka matavimams.</w:t>
                  </w:r>
                  <w:r>
                    <w:rPr>
                      <w:rFonts w:eastAsia="Arial"/>
                    </w:rPr>
                    <w:br/>
                    <w:t>Galima elektros laukų įtaka matavimams, pvz. arti aukštos įtampos tinklų,</w:t>
                  </w:r>
                  <w:r>
                    <w:rPr>
                      <w:rFonts w:eastAsia="Arial"/>
                    </w:rPr>
                    <w:br/>
                    <w:t>Suvirinimo įrenginiuose galima pasiekti</w:t>
                  </w:r>
                  <w:r>
                    <w:rPr>
                      <w:rFonts w:eastAsia="Arial"/>
                    </w:rPr>
                    <w:br/>
                    <w:t>1 •Reljefiniame suvirinime galima pasiekti iki 500000 A. Įtampa sinusinė 2 Suvirinime</w:t>
                  </w:r>
                  <w:r>
                    <w:rPr>
                      <w:rFonts w:eastAsia="Arial"/>
                    </w:rPr>
                    <w:br/>
                    <w:t>elektros lanku galima sinchroninė srovė iki 700A ir srovės kitimo greitis iki 200 A/µs (dažnio</w:t>
                  </w:r>
                  <w:r>
                    <w:rPr>
                      <w:rFonts w:eastAsia="Arial"/>
                    </w:rPr>
                    <w:br/>
                    <w:t>laipsniškumas 20 kHz - 50 kHz).</w:t>
                  </w:r>
                  <w:r>
                    <w:rPr>
                      <w:rFonts w:eastAsia="Arial"/>
                    </w:rPr>
                    <w:br/>
                    <w:t>Abi srovės rūšys matuojant gali įvesti paklaidas dėl indukuotų srovių.Kad išvengti matavimo</w:t>
                  </w:r>
                  <w:r>
                    <w:rPr>
                      <w:rFonts w:eastAsia="Arial"/>
                    </w:rPr>
                    <w:br/>
                    <w:t>paklaidų, matavimų laidai turi būti susukti (4 pav.)..</w:t>
                  </w:r>
                  <w:r>
                    <w:rPr>
                      <w:rFonts w:eastAsia="Arial"/>
                    </w:rPr>
                    <w:br/>
                    <w:t>Pastaba. Ekranų taikyti negalima</w:t>
                  </w:r>
                </w:p>
              </w:txbxContent>
            </v:textbox>
            <w10:wrap anchorx="page" anchory="page"/>
          </v:shape>
        </w:pict>
      </w:r>
    </w:p>
    <w:p w14:paraId="6BCC1476" w14:textId="3D00D830" w:rsidR="004F563D" w:rsidRDefault="00603A2D">
      <w:pPr>
        <w:spacing w:after="0"/>
      </w:pPr>
      <w:r>
        <w:pict w14:anchorId="69623579">
          <v:shape id="_x0000_s1066" type="#_x0000_t202" alt="" style="position:absolute;margin-left:74.7pt;margin-top:452.35pt;width:88.75pt;height:14.9pt;z-index:251645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E74FBF" w14:textId="77777777" w:rsidR="004F563D" w:rsidRDefault="00000000">
                  <w:r>
                    <w:rPr>
                      <w:rFonts w:eastAsia="Arial"/>
                    </w:rPr>
                    <w:t>tiesiu matavimo laidininku</w:t>
                  </w:r>
                </w:p>
              </w:txbxContent>
            </v:textbox>
            <w10:wrap anchorx="page" anchory="page"/>
          </v:shape>
        </w:pict>
      </w:r>
      <w:r>
        <w:pict w14:anchorId="0F65EF80">
          <v:shape id="_x0000_s1065" type="#_x0000_t202" alt="" style="position:absolute;margin-left:265.55pt;margin-top:440.15pt;width:136.75pt;height:15.6pt;z-index:251644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FF2264" w14:textId="77777777" w:rsidR="004F563D" w:rsidRDefault="00000000">
                  <w:r>
                    <w:rPr>
                      <w:rFonts w:eastAsia="Arial"/>
                    </w:rPr>
                    <w:t>4 pav. Įtampos matavimas susuktu ir</w:t>
                  </w:r>
                </w:p>
              </w:txbxContent>
            </v:textbox>
            <w10:wrap anchorx="page" anchory="page"/>
          </v:shape>
        </w:pict>
      </w:r>
      <w:r>
        <w:pict w14:anchorId="34D91AF0">
          <v:shape id="_x0000_s1064" type="#_x0000_t202" alt="" style="position:absolute;margin-left:476.15pt;margin-top:169.8pt;width:188.45pt;height:12.9pt;z-index:251650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434022" w14:textId="77777777" w:rsidR="004F563D" w:rsidRDefault="00000000">
                  <w:r>
                    <w:rPr>
                      <w:rFonts w:eastAsia="Arial"/>
                    </w:rPr>
                    <w:t>5 lentelė. Suvirinimo parametrų matuojamosios vertės</w:t>
                  </w:r>
                </w:p>
              </w:txbxContent>
            </v:textbox>
            <w10:wrap anchorx="page" anchory="page"/>
          </v:shape>
        </w:pict>
      </w:r>
      <w:r>
        <w:pict w14:anchorId="12AF8C9D">
          <v:shape id="_x0000_s1063" type="#_x0000_t202" alt="" style="position:absolute;margin-left:71.5pt;margin-top:182.5pt;width:331.75pt;height:25.45pt;z-index:2516526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D0D553" w14:textId="77777777" w:rsidR="004F563D" w:rsidRDefault="00000000">
                  <w:r>
                    <w:rPr>
                      <w:rFonts w:eastAsia="Arial"/>
                    </w:rPr>
                    <w:t>3 pav. Masės matavimų rezultatai: 3.1) termostatinėmis sąlygomis; 3.2) kintančioje kambario temperatūroje</w:t>
                  </w:r>
                </w:p>
              </w:txbxContent>
            </v:textbox>
            <w10:wrap anchorx="page" anchory="page"/>
          </v:shape>
        </w:pict>
      </w:r>
    </w:p>
    <w:p w14:paraId="0F39E789" w14:textId="77777777" w:rsidR="004F563D" w:rsidRDefault="004F563D">
      <w:pPr>
        <w:sectPr w:rsidR="004F563D">
          <w:pgSz w:w="16834" w:h="11904"/>
          <w:pgMar w:top="0" w:right="0" w:bottom="0" w:left="0" w:header="0" w:footer="0" w:gutter="0"/>
          <w:cols w:space="720"/>
          <w:docGrid w:linePitch="360"/>
        </w:sectPr>
      </w:pPr>
    </w:p>
    <w:p w14:paraId="3B741F34" w14:textId="77777777" w:rsidR="004F563D" w:rsidRDefault="004F563D"/>
    <w:p w14:paraId="70DDDCB6" w14:textId="4357A2D1" w:rsidR="004F563D" w:rsidRDefault="004F563D">
      <w:pPr>
        <w:spacing w:after="0"/>
      </w:pPr>
    </w:p>
    <w:p w14:paraId="0A69359F" w14:textId="54753207" w:rsidR="004F563D" w:rsidRDefault="004F563D">
      <w:pPr>
        <w:spacing w:after="0"/>
      </w:pPr>
    </w:p>
    <w:p w14:paraId="013ABFDA" w14:textId="77777777" w:rsidR="004F563D" w:rsidRDefault="00603A2D">
      <w:pPr>
        <w:spacing w:after="0"/>
      </w:pPr>
      <w:r>
        <w:pict w14:anchorId="0D091011">
          <v:shape id="_x0000_s1062" type="#_x0000_t202" alt="" style="position:absolute;margin-left:72.5pt;margin-top:209.6pt;width:213.35pt;height:17.15pt;z-index:2516556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EAF36E" w14:textId="77777777" w:rsidR="004F563D" w:rsidRDefault="00000000">
                  <w:r>
                    <w:rPr>
                      <w:rFonts w:eastAsia="Arial"/>
                    </w:rPr>
                    <w:t>Srovė skaičiuojama pagal Omų dėsnį, kai varža žinoma ir</w:t>
                  </w:r>
                  <w:r>
                    <w:rPr>
                      <w:rFonts w:eastAsia="Arial"/>
                    </w:rPr>
                    <w:br/>
                    <w:t>pastovi:</w:t>
                  </w:r>
                </w:p>
              </w:txbxContent>
            </v:textbox>
            <w10:wrap anchorx="page" anchory="page"/>
          </v:shape>
        </w:pict>
      </w:r>
    </w:p>
    <w:p w14:paraId="45DEAC51" w14:textId="77777777" w:rsidR="004F563D" w:rsidRDefault="00603A2D">
      <w:pPr>
        <w:spacing w:after="0"/>
      </w:pPr>
      <w:r>
        <w:pict w14:anchorId="7F95602A">
          <v:shape id="_x0000_s1061" type="#_x0000_t202" alt="" style="position:absolute;margin-left:72.1pt;margin-top:233.7pt;width:325.7pt;height:38.05pt;z-index:2516567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497016" w14:textId="77777777" w:rsidR="004F563D" w:rsidRDefault="00000000">
                  <w:r>
                    <w:rPr>
                      <w:rFonts w:eastAsia="Arial"/>
                    </w:rPr>
                    <w:t>Galimas srovės matavimo diapazonas 1... 15 000 A (35 pakopos)</w:t>
                  </w:r>
                  <w:r>
                    <w:rPr>
                      <w:rFonts w:eastAsia="Arial"/>
                    </w:rPr>
                    <w:br/>
                    <w:t>Labai mažos varžos ( mili-omų ar mikro-omų diapazonas) nedaro įtakos suvirinimo procesui.</w:t>
                  </w:r>
                  <w:r>
                    <w:rPr>
                      <w:rFonts w:eastAsia="Arial"/>
                    </w:rPr>
                    <w:br/>
                    <w:t>Srovės stiprumo matavimui taikomas prietaisas - Holo jutiklis (srovės matavimo gnybtas), parodytas</w:t>
                  </w:r>
                  <w:r>
                    <w:rPr>
                      <w:rFonts w:eastAsia="Arial"/>
                    </w:rPr>
                    <w:br/>
                    <w:t>6 pav.</w:t>
                  </w:r>
                </w:p>
              </w:txbxContent>
            </v:textbox>
            <w10:wrap anchorx="page" anchory="page"/>
          </v:shape>
        </w:pict>
      </w:r>
    </w:p>
    <w:p w14:paraId="0A857A05" w14:textId="77777777" w:rsidR="004F563D" w:rsidRDefault="00603A2D">
      <w:pPr>
        <w:spacing w:after="0"/>
      </w:pPr>
      <w:r>
        <w:pict w14:anchorId="1054E29D">
          <v:shape id="_x0000_s1060" type="#_x0000_t202" alt="" style="position:absolute;margin-left:74.15pt;margin-top:373pt;width:328.6pt;height:124pt;z-index:2516577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C818C3" w14:textId="77777777" w:rsidR="004F563D" w:rsidRDefault="00000000">
                  <w:r>
                    <w:rPr>
                      <w:rFonts w:eastAsia="Arial"/>
                    </w:rPr>
                    <w:t>6 pav. Holo jutiklis (srovės matavimo gnybtas</w:t>
                  </w:r>
                  <w:r>
                    <w:rPr>
                      <w:rFonts w:eastAsia="Arial"/>
                    </w:rPr>
                    <w:br/>
                    <w:t>• srovės stiprumo suvirinimo įtampos kontrolė, neatjungiant (nepertraukiant schemos)• induktyvinis</w:t>
                  </w:r>
                  <w:r>
                    <w:rPr>
                      <w:rFonts w:eastAsia="Arial"/>
                    </w:rPr>
                    <w:br/>
                    <w:t>matavimas• tiesioginė atskaita, dažniausia skaitmeninė</w:t>
                  </w:r>
                  <w:r>
                    <w:rPr>
                      <w:rFonts w:eastAsia="Arial"/>
                    </w:rPr>
                    <w:br/>
                    <w:t>• prietaiso veikimas pagrįstas magnetinio lauko, apgaubiančio laidininką, kitimu. Sujungus žnyples</w:t>
                  </w:r>
                  <w:r>
                    <w:rPr>
                      <w:rFonts w:eastAsia="Arial"/>
                    </w:rPr>
                    <w:br/>
                    <w:t>magnetinis laukas sukuriamas magnetolaidyje</w:t>
                  </w:r>
                  <w:r>
                    <w:rPr>
                      <w:rFonts w:eastAsia="Arial"/>
                    </w:rPr>
                    <w:br/>
                    <w:t>5.2 Suvirinimo įtampos matavimas.</w:t>
                  </w:r>
                  <w:r>
                    <w:rPr>
                      <w:rFonts w:eastAsia="Arial"/>
                    </w:rPr>
                    <w:br/>
                    <w:t>Suvirinimo įtampos matavimas atliekamas prijungus matavimo prietaisą (voltmetrą) su galimai</w:t>
                  </w:r>
                  <w:r>
                    <w:rPr>
                      <w:rFonts w:eastAsia="Arial"/>
                    </w:rPr>
                    <w:br/>
                  </w:r>
                  <w:r>
                    <w:rPr>
                      <w:rFonts w:eastAsia="Arial"/>
                    </w:rPr>
                    <w:br/>
                    <w:t>$$\frac{U_M}{U_L} = \frac{1}{1+\left(\frac{R_0}{R_V}\right)}$$</w:t>
                  </w:r>
                  <w:r>
                    <w:rPr>
                      <w:rFonts w:eastAsia="Arial"/>
                    </w:rPr>
                    <w:br/>
                  </w:r>
                  <w:r>
                    <w:rPr>
                      <w:rFonts w:eastAsia="Arial"/>
                    </w:rPr>
                    <w:br/>
                    <w:t>didesne varža RV lygiagrečiai matuojamajai įtampai ( tuščios eigos įtampa UL) Įtampos UM ir</w:t>
                  </w:r>
                  <w:r>
                    <w:rPr>
                      <w:rFonts w:eastAsia="Arial"/>
                    </w:rPr>
                    <w:br/>
                    <w:t>tuščios eigos įtampos UL santykis išreiškiamas</w:t>
                  </w:r>
                </w:p>
              </w:txbxContent>
            </v:textbox>
            <w10:wrap anchorx="page" anchory="page"/>
          </v:shape>
        </w:pict>
      </w:r>
    </w:p>
    <w:p w14:paraId="3DA6C18C" w14:textId="77777777" w:rsidR="004F563D" w:rsidRDefault="00603A2D">
      <w:pPr>
        <w:spacing w:after="0"/>
      </w:pPr>
      <w:r>
        <w:pict w14:anchorId="72E3813A">
          <v:shape id="_x0000_s1059" type="#_x0000_t202" alt="" style="position:absolute;margin-left:479.15pt;margin-top:60.95pt;width:317.4pt;height:109.9pt;z-index:2516587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4994C8" w14:textId="77777777" w:rsidR="004F563D" w:rsidRDefault="00000000">
                  <w:r>
                    <w:rPr>
                      <w:rFonts w:eastAsia="Arial"/>
                    </w:rPr>
                    <w:t>Kai $R_V &gt; 100 * R_0$</w:t>
                  </w:r>
                  <w:r>
                    <w:rPr>
                      <w:rFonts w:eastAsia="Arial"/>
                    </w:rPr>
                    <w:br/>
                  </w:r>
                  <w:r>
                    <w:rPr>
                      <w:rFonts w:eastAsia="Arial"/>
                    </w:rPr>
                    <w:br/>
                    <w:t>skirtumas tarp UM и UL mažesnis nei 1%.</w:t>
                  </w:r>
                  <w:r>
                    <w:rPr>
                      <w:rFonts w:eastAsia="Arial"/>
                    </w:rPr>
                    <w:br/>
                  </w:r>
                  <w:r>
                    <w:rPr>
                      <w:rFonts w:eastAsia="Arial"/>
                    </w:rPr>
                    <w:br/>
                    <w:t>Įtampos matavimo prietaiso prijungimo vieta matuojamoje schemoje(grandinėje) labai svarbi!</w:t>
                  </w:r>
                  <w:r>
                    <w:rPr>
                      <w:rFonts w:eastAsia="Arial"/>
                    </w:rPr>
                    <w:br/>
                    <w:t>Matavimo prietaisas prijungiamas tiesiogiai prie srovės šaltinio gnybtų</w:t>
                  </w:r>
                  <w:r>
                    <w:rPr>
                      <w:rFonts w:eastAsia="Arial"/>
                    </w:rPr>
                    <w:br/>
                    <w:t>Išmatuotoji vertė gali būti 2...5 V didesnė, nei tarp degiklio ir detalės, nes įtampos nuostolių dydis</w:t>
                  </w:r>
                  <w:r>
                    <w:rPr>
                      <w:rFonts w:eastAsia="Arial"/>
                    </w:rPr>
                    <w:br/>
                    <w:t>priklauso nuo:</w:t>
                  </w:r>
                  <w:r>
                    <w:rPr>
                      <w:rFonts w:eastAsia="Arial"/>
                    </w:rPr>
                    <w:br/>
                    <w:t>• laido ilgio ir skerspjūvio ploto</w:t>
                  </w:r>
                  <w:r>
                    <w:rPr>
                      <w:rFonts w:eastAsia="Arial"/>
                    </w:rPr>
                    <w:br/>
                    <w:t>• suvirinimo srovės dydžio</w:t>
                  </w:r>
                  <w:r>
                    <w:rPr>
                      <w:rFonts w:eastAsia="Arial"/>
                    </w:rPr>
                    <w:br/>
                    <w:t>Suvirinimo</w:t>
                  </w:r>
                </w:p>
              </w:txbxContent>
            </v:textbox>
            <w10:wrap anchorx="page" anchory="page"/>
          </v:shape>
        </w:pict>
      </w:r>
    </w:p>
    <w:p w14:paraId="415BE662" w14:textId="77777777" w:rsidR="004F563D" w:rsidRDefault="00603A2D">
      <w:pPr>
        <w:spacing w:after="0"/>
      </w:pPr>
      <w:r>
        <w:pict w14:anchorId="7E60515A">
          <v:shape id="_x0000_s1058" type="#_x0000_t202" alt="" style="position:absolute;margin-left:478.85pt;margin-top:171.8pt;width:28.45pt;height:13.4pt;z-index:2516597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F51991" w14:textId="77777777" w:rsidR="004F563D" w:rsidRDefault="00000000">
                  <w:r>
                    <w:rPr>
                      <w:rFonts w:eastAsia="Arial"/>
                    </w:rPr>
                    <w:t>šaltinis</w:t>
                  </w:r>
                </w:p>
              </w:txbxContent>
            </v:textbox>
            <w10:wrap anchorx="page" anchory="page"/>
          </v:shape>
        </w:pict>
      </w:r>
    </w:p>
    <w:p w14:paraId="7DA22539" w14:textId="109B4E1F" w:rsidR="004F563D" w:rsidRDefault="004F563D">
      <w:pPr>
        <w:spacing w:after="0"/>
      </w:pPr>
    </w:p>
    <w:p w14:paraId="507B03ED" w14:textId="77777777" w:rsidR="004F563D" w:rsidRDefault="00603A2D">
      <w:pPr>
        <w:spacing w:after="0"/>
      </w:pPr>
      <w:r>
        <w:pict w14:anchorId="2981557D">
          <v:shape id="_x0000_s1057" type="#_x0000_t202" alt="" style="position:absolute;margin-left:479.25pt;margin-top:299.65pt;width:244.2pt;height:98.15pt;z-index:2516618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155600" w14:textId="77777777" w:rsidR="004F563D" w:rsidRDefault="00000000">
                  <w:r>
                    <w:rPr>
                      <w:rFonts w:eastAsia="Arial"/>
                    </w:rPr>
                    <w:t>Pvz., išmatuotoji įtampos vertė:</w:t>
                  </w:r>
                  <w:r>
                    <w:rPr>
                      <w:rFonts w:eastAsia="Arial"/>
                    </w:rPr>
                    <w:br/>
                    <w:t>US1 = 26 V</w:t>
                  </w:r>
                  <w:r>
                    <w:rPr>
                      <w:rFonts w:eastAsia="Arial"/>
                    </w:rPr>
                    <w:br/>
                    <w:t>US2 = 22 V</w:t>
                  </w:r>
                  <w:r>
                    <w:rPr>
                      <w:rFonts w:eastAsia="Arial"/>
                    </w:rPr>
                    <w:br/>
                    <w:t>Kai kabelio vientisas ilgis 20m, skersmuo 35mm²ir suvirinimo srovė 200A</w:t>
                  </w:r>
                  <w:r>
                    <w:rPr>
                      <w:rFonts w:eastAsia="Arial"/>
                    </w:rPr>
                    <w:br/>
                    <w:t>Kintamosios įtampos</w:t>
                  </w:r>
                  <w:r>
                    <w:rPr>
                      <w:rFonts w:eastAsia="Arial"/>
                    </w:rPr>
                    <w:br/>
                    <w:t>u(t) = u₀ * sin αt</w:t>
                  </w:r>
                  <w:r>
                    <w:rPr>
                      <w:rFonts w:eastAsia="Arial"/>
                    </w:rPr>
                    <w:br/>
                    <w:t>skirstomos į:</w:t>
                  </w:r>
                  <w:r>
                    <w:rPr>
                      <w:rFonts w:eastAsia="Arial"/>
                    </w:rPr>
                    <w:br/>
                    <w:t>- maksimali įtampa (įtampos vertė)</w:t>
                  </w:r>
                  <w:r>
                    <w:rPr>
                      <w:rFonts w:eastAsia="Arial"/>
                    </w:rPr>
                    <w:br/>
                    <w:t>u₀</w:t>
                  </w:r>
                </w:p>
              </w:txbxContent>
            </v:textbox>
            <w10:wrap anchorx="page" anchory="page"/>
          </v:shape>
        </w:pict>
      </w:r>
    </w:p>
    <w:p w14:paraId="1A527D7B" w14:textId="3110BD20" w:rsidR="004F563D" w:rsidRDefault="00603A2D">
      <w:pPr>
        <w:spacing w:after="0"/>
      </w:pPr>
      <w:r>
        <w:pict w14:anchorId="10336952">
          <v:shape id="_x0000_s1056" type="#_x0000_t202" alt="" style="position:absolute;margin-left:482.25pt;margin-top:280.5pt;width:149.75pt;height:19pt;z-index:2516608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F39F28" w14:textId="77777777" w:rsidR="004F563D" w:rsidRDefault="00000000">
                  <w:r>
                    <w:rPr>
                      <w:rFonts w:eastAsia="Arial"/>
                    </w:rPr>
                    <w:t>7 pav. Suvirinimo įtampos matavimo schema</w:t>
                  </w:r>
                </w:p>
              </w:txbxContent>
            </v:textbox>
            <w10:wrap anchorx="page" anchory="page"/>
          </v:shape>
        </w:pict>
      </w:r>
      <w:r>
        <w:pict w14:anchorId="08866176">
          <v:shape id="_x0000_s1055" type="#_x0000_t202" alt="" style="position:absolute;margin-left:287.3pt;margin-top:137.2pt;width:73.35pt;height:33.8pt;z-index:2516546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9C78CA" w14:textId="77777777" w:rsidR="004F563D" w:rsidRDefault="00000000">
                  <w:r>
                    <w:rPr>
                      <w:rFonts w:eastAsia="Arial"/>
                    </w:rPr>
                    <w:t>Lygiagrečiai</w:t>
                  </w:r>
                  <w:r>
                    <w:rPr>
                      <w:rFonts w:eastAsia="Arial"/>
                    </w:rPr>
                    <w:br/>
                    <w:t>prijungta varža</w:t>
                  </w:r>
                  <w:r>
                    <w:rPr>
                      <w:rFonts w:eastAsia="Arial"/>
                    </w:rPr>
                    <w:br/>
                    <w:t>(šuntas)</w:t>
                  </w:r>
                </w:p>
              </w:txbxContent>
            </v:textbox>
            <w10:wrap anchorx="page" anchory="page"/>
          </v:shape>
        </w:pict>
      </w:r>
      <w:r>
        <w:pict w14:anchorId="388C8A7F">
          <v:shape id="_x0000_s1054" type="#_x0000_t202" alt="" style="position:absolute;margin-left:1in;margin-top:189.5pt;width:140.1pt;height:15.6pt;z-index:2516536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207E97" w14:textId="77777777" w:rsidR="004F563D" w:rsidRDefault="00000000">
                  <w:r>
                    <w:rPr>
                      <w:rFonts w:eastAsia="Arial"/>
                    </w:rPr>
                    <w:t>5 pav. Suvirinimo srovės matavimo schema</w:t>
                  </w:r>
                </w:p>
              </w:txbxContent>
            </v:textbox>
            <w10:wrap anchorx="page" anchory="page"/>
          </v:shape>
        </w:pict>
      </w:r>
      <w:r>
        <w:pict w14:anchorId="657DDDD2">
          <v:shape id="_x0000_s1053" type="#_x0000_t202" alt="" style="position:absolute;margin-left:482.15pt;margin-top:412.45pt;width:133.15pt;height:64.65pt;z-index:2516628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1369E6" w14:textId="77777777" w:rsidR="004F563D" w:rsidRDefault="00000000">
                  <w:r>
                    <w:rPr>
                      <w:rFonts w:eastAsia="Arial"/>
                    </w:rPr>
                    <w:t>- išlyginamosios įtampos vidutinė vertė</w:t>
                  </w:r>
                  <w:r>
                    <w:rPr>
                      <w:rFonts w:eastAsia="Arial"/>
                    </w:rPr>
                    <w:br/>
                    <w:t>- tikroji (efektinė) įtampa (vertė)</w:t>
                  </w:r>
                </w:p>
              </w:txbxContent>
            </v:textbox>
            <w10:wrap anchorx="page" anchory="page"/>
          </v:shape>
        </w:pict>
      </w:r>
    </w:p>
    <w:p w14:paraId="69A49E1D" w14:textId="77777777" w:rsidR="004F563D" w:rsidRDefault="004F563D">
      <w:pPr>
        <w:sectPr w:rsidR="004F563D">
          <w:pgSz w:w="16834" w:h="11904"/>
          <w:pgMar w:top="0" w:right="0" w:bottom="0" w:left="0" w:header="0" w:footer="0" w:gutter="0"/>
          <w:cols w:space="720"/>
          <w:docGrid w:linePitch="360"/>
        </w:sectPr>
      </w:pPr>
    </w:p>
    <w:p w14:paraId="6B52B4D8" w14:textId="77777777" w:rsidR="004F563D" w:rsidRDefault="004F563D"/>
    <w:p w14:paraId="5EF0BB67" w14:textId="77777777" w:rsidR="004F563D" w:rsidRDefault="00603A2D">
      <w:pPr>
        <w:spacing w:after="0"/>
      </w:pPr>
      <w:r>
        <w:pict w14:anchorId="769F9B64">
          <v:shape id="_x0000_s1052" type="#_x0000_t202" alt="" style="position:absolute;margin-left:65.3pt;margin-top:64pt;width:221.05pt;height:36.65pt;z-index:251663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49C09A" w14:textId="77777777" w:rsidR="004F563D" w:rsidRDefault="00000000">
                  <w:r>
                    <w:rPr>
                      <w:rFonts w:eastAsia="Arial"/>
                    </w:rPr>
                    <w:t>5.3 Suvirinimo temperatūrų matavimas LST EN ISO13916.</w:t>
                  </w:r>
                  <w:r>
                    <w:rPr>
                      <w:rFonts w:eastAsia="Arial"/>
                    </w:rPr>
                    <w:br/>
                    <w:t>Matuojamos suvirinimo temperatūros išvardintos lentelėje:</w:t>
                  </w:r>
                  <w:r>
                    <w:rPr>
                      <w:rFonts w:eastAsia="Arial"/>
                    </w:rPr>
                    <w:br/>
                  </w:r>
                  <w:r>
                    <w:rPr>
                      <w:rFonts w:eastAsia="Arial"/>
                    </w:rPr>
                    <w:br/>
                    <w:t>6 lentelė. Suvirinimo temperatūrų rūšys</w:t>
                  </w:r>
                </w:p>
              </w:txbxContent>
            </v:textbox>
            <w10:wrap anchorx="page" anchory="page"/>
          </v:shape>
        </w:pict>
      </w:r>
    </w:p>
    <w:p w14:paraId="54523EB3" w14:textId="6889B236" w:rsidR="004F563D" w:rsidRDefault="004F563D">
      <w:pPr>
        <w:spacing w:after="0"/>
      </w:pPr>
    </w:p>
    <w:p w14:paraId="723C4286" w14:textId="77777777" w:rsidR="004F563D" w:rsidRDefault="00603A2D">
      <w:pPr>
        <w:spacing w:after="0"/>
      </w:pPr>
      <w:r>
        <w:pict w14:anchorId="53955507">
          <v:shape id="_x0000_s1051" type="#_x0000_t202" alt="" style="position:absolute;margin-left:276.05pt;margin-top:344.3pt;width:86pt;height:134.15pt;z-index:251665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04D6E5" w14:textId="77777777" w:rsidR="004F563D" w:rsidRDefault="00000000">
                  <w:r>
                    <w:rPr>
                      <w:rFonts w:eastAsia="Arial"/>
                    </w:rPr>
                    <w:t>Temperatūra matuoja</w:t>
                  </w:r>
                  <w:r>
                    <w:rPr>
                      <w:rFonts w:eastAsia="Arial"/>
                    </w:rPr>
                    <w:br/>
                    <w:t>atstumu A.</w:t>
                  </w:r>
                  <w:r>
                    <w:rPr>
                      <w:rFonts w:eastAsia="Arial"/>
                    </w:rPr>
                    <w:br/>
                  </w:r>
                  <w:r>
                    <w:rPr>
                      <w:rFonts w:eastAsia="Arial"/>
                    </w:rPr>
                    <w:br/>
                    <w:t>Kai</w:t>
                  </w:r>
                  <w:r>
                    <w:rPr>
                      <w:rFonts w:eastAsia="Arial"/>
                    </w:rPr>
                    <w:br/>
                    <w:t>t ≤ 50 mm:</w:t>
                  </w:r>
                  <w:r>
                    <w:rPr>
                      <w:rFonts w:eastAsia="Arial"/>
                    </w:rPr>
                    <w:br/>
                    <w:t>A = 4*t, max.</w:t>
                  </w:r>
                  <w:r>
                    <w:rPr>
                      <w:rFonts w:eastAsia="Arial"/>
                    </w:rPr>
                    <w:br/>
                    <w:t>50 mm</w:t>
                  </w:r>
                  <w:r>
                    <w:rPr>
                      <w:rFonts w:eastAsia="Arial"/>
                    </w:rPr>
                    <w:br/>
                  </w:r>
                  <w:r>
                    <w:rPr>
                      <w:rFonts w:eastAsia="Arial"/>
                    </w:rPr>
                    <w:br/>
                    <w:t>Kai</w:t>
                  </w:r>
                  <w:r>
                    <w:rPr>
                      <w:rFonts w:eastAsia="Arial"/>
                    </w:rPr>
                    <w:br/>
                    <w:t>t &gt; 50 mm:</w:t>
                  </w:r>
                  <w:r>
                    <w:rPr>
                      <w:rFonts w:eastAsia="Arial"/>
                    </w:rPr>
                    <w:br/>
                    <w:t>A = 75 mm</w:t>
                  </w:r>
                </w:p>
              </w:txbxContent>
            </v:textbox>
            <w10:wrap anchorx="page" anchory="page"/>
          </v:shape>
        </w:pict>
      </w:r>
    </w:p>
    <w:p w14:paraId="0CD1054B" w14:textId="77777777" w:rsidR="004F563D" w:rsidRDefault="00603A2D">
      <w:pPr>
        <w:spacing w:after="0"/>
      </w:pPr>
      <w:r>
        <w:pict w14:anchorId="26182BF4">
          <v:shape id="_x0000_s1050" type="#_x0000_t202" alt="" style="position:absolute;margin-left:489.35pt;margin-top:157.55pt;width:268.5pt;height:49.4pt;z-index:251666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3C888D" w14:textId="77777777" w:rsidR="004F563D" w:rsidRDefault="00000000">
                  <w:r>
                    <w:rPr>
                      <w:rFonts w:eastAsia="Arial"/>
                    </w:rPr>
                    <w:t>Pastabos:</w:t>
                  </w:r>
                  <w:r>
                    <w:rPr>
                      <w:rFonts w:eastAsia="Arial"/>
                    </w:rPr>
                    <w:br/>
                    <w:t>1. Jei yra galimybė temperatūros matavimas atliekamas priešingoje kaitinimui</w:t>
                  </w:r>
                  <w:r>
                    <w:rPr>
                      <w:rFonts w:eastAsia="Arial"/>
                    </w:rPr>
                    <w:br/>
                    <w:t>pusėje</w:t>
                  </w:r>
                  <w:r>
                    <w:rPr>
                      <w:rFonts w:eastAsia="Arial"/>
                    </w:rPr>
                    <w:br/>
                    <w:t>2. Jei nėra galimybės laukti temperatūrų išsilyginimo - po 2 min. kiekvienam 25</w:t>
                  </w:r>
                  <w:r>
                    <w:rPr>
                      <w:rFonts w:eastAsia="Arial"/>
                    </w:rPr>
                    <w:br/>
                    <w:t>mm storiui nutraukus kaitinimą</w:t>
                  </w:r>
                </w:p>
              </w:txbxContent>
            </v:textbox>
            <w10:wrap anchorx="page" anchory="page"/>
          </v:shape>
        </w:pict>
      </w:r>
    </w:p>
    <w:p w14:paraId="49C4D667" w14:textId="77777777" w:rsidR="004F563D" w:rsidRDefault="00603A2D">
      <w:pPr>
        <w:spacing w:after="0"/>
      </w:pPr>
      <w:r>
        <w:pict w14:anchorId="16E0E375">
          <v:shape id="_x0000_s1049" type="#_x0000_t202" alt="" style="position:absolute;margin-left:690.5pt;margin-top:213.15pt;width:73.05pt;height:49.05pt;z-index:251667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9F2A68F" w14:textId="77777777" w:rsidR="004F563D" w:rsidRDefault="00000000">
                  <w:r>
                    <w:rPr>
                      <w:rFonts w:eastAsia="Arial"/>
                    </w:rPr>
                    <w:t>Matavimo vieta</w:t>
                  </w:r>
                  <w:r>
                    <w:rPr>
                      <w:rFonts w:eastAsia="Arial"/>
                    </w:rPr>
                    <w:br/>
                    <w:t>suvirinimo lanko</w:t>
                  </w:r>
                  <w:r>
                    <w:rPr>
                      <w:rFonts w:eastAsia="Arial"/>
                    </w:rPr>
                    <w:br/>
                    <w:t>vietos atžvilgiu, kai</w:t>
                  </w:r>
                  <w:r>
                    <w:rPr>
                      <w:rFonts w:eastAsia="Arial"/>
                    </w:rPr>
                    <w:br/>
                    <w:t>detalės storis</w:t>
                  </w:r>
                  <w:r>
                    <w:rPr>
                      <w:rFonts w:eastAsia="Arial"/>
                    </w:rPr>
                    <w:br/>
                    <w:t>t ≤ 50mm</w:t>
                  </w:r>
                </w:p>
              </w:txbxContent>
            </v:textbox>
            <w10:wrap anchorx="page" anchory="page"/>
          </v:shape>
        </w:pict>
      </w:r>
    </w:p>
    <w:p w14:paraId="1F620430" w14:textId="0586A7E6" w:rsidR="004F563D" w:rsidRDefault="00603A2D">
      <w:pPr>
        <w:spacing w:after="0"/>
      </w:pPr>
      <w:r>
        <w:pict w14:anchorId="40AA6DF6">
          <v:shape id="_x0000_s1048" type="#_x0000_t202" alt="" style="position:absolute;margin-left:66.55pt;margin-top:342.3pt;width:191.8pt;height:14.25pt;z-index:251664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65B530" w14:textId="77777777" w:rsidR="004F563D" w:rsidRDefault="00000000">
                  <w:r>
                    <w:rPr>
                      <w:rFonts w:eastAsia="Arial"/>
                    </w:rPr>
                    <w:t>8 pav. Suvirimo temperatūrų matavimo vietos (taškai).</w:t>
                  </w:r>
                </w:p>
              </w:txbxContent>
            </v:textbox>
            <w10:wrap anchorx="page" anchory="page"/>
          </v:shape>
        </w:pict>
      </w:r>
      <w:r>
        <w:pict w14:anchorId="457802B9">
          <v:shape id="_x0000_s1047" type="#_x0000_t202" alt="" style="position:absolute;margin-left:478.7pt;margin-top:325.55pt;width:325.35pt;height:186.55pt;z-index:251668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4D50D4" w14:textId="77777777" w:rsidR="004F563D" w:rsidRDefault="00000000">
                  <w:r>
                    <w:rPr>
                      <w:rFonts w:eastAsia="Arial"/>
                    </w:rPr>
                    <w:t>Pastaba: Pakaitinimo temperatūra ir temperatūra tarp ėjimų</w:t>
                  </w:r>
                  <w:r>
                    <w:rPr>
                      <w:rFonts w:eastAsia="Arial"/>
                    </w:rPr>
                    <w:br/>
                    <w:t>matuojama suvirinimo srityje prieš pat suvirinimo lanko</w:t>
                  </w:r>
                  <w:r>
                    <w:rPr>
                      <w:rFonts w:eastAsia="Arial"/>
                    </w:rPr>
                    <w:br/>
                    <w:t>praėjimą</w:t>
                  </w:r>
                  <w:r>
                    <w:rPr>
                      <w:rFonts w:eastAsia="Arial"/>
                    </w:rPr>
                    <w:br/>
                  </w:r>
                  <w:r>
                    <w:rPr>
                      <w:rFonts w:eastAsia="Arial"/>
                    </w:rPr>
                    <w:br/>
                    <w:t>Matavimo būdas pasirenkamas pagal</w:t>
                  </w:r>
                  <w:r>
                    <w:rPr>
                      <w:rFonts w:eastAsia="Arial"/>
                    </w:rPr>
                    <w:br/>
                    <w:t>a) galimą didžiausią temperatūrą</w:t>
                  </w:r>
                  <w:r>
                    <w:rPr>
                      <w:rFonts w:eastAsia="Arial"/>
                    </w:rPr>
                    <w:br/>
                    <w:t>b) temperatūrų diapazoną</w:t>
                  </w:r>
                  <w:r>
                    <w:rPr>
                      <w:rFonts w:eastAsia="Arial"/>
                    </w:rPr>
                    <w:br/>
                    <w:t>c) tam tikro laiko tarpo temperatūrą</w:t>
                  </w:r>
                  <w:r>
                    <w:rPr>
                      <w:rFonts w:eastAsia="Arial"/>
                    </w:rPr>
                    <w:br/>
                    <w:t>d) reikiamą tikslumą</w:t>
                  </w:r>
                  <w:r>
                    <w:rPr>
                      <w:rFonts w:eastAsia="Arial"/>
                    </w:rPr>
                    <w:br/>
                    <w:t>e) ryšį tarp matuojamojo dydžio ir matavimo signalo</w:t>
                  </w:r>
                  <w:r>
                    <w:rPr>
                      <w:rFonts w:eastAsia="Arial"/>
                    </w:rPr>
                    <w:br/>
                    <w:t>f) matavimo sąlygas</w:t>
                  </w:r>
                  <w:r>
                    <w:rPr>
                      <w:rFonts w:eastAsia="Arial"/>
                    </w:rPr>
                    <w:br/>
                  </w:r>
                  <w:r>
                    <w:rPr>
                      <w:rFonts w:eastAsia="Arial"/>
                    </w:rPr>
                    <w:br/>
                    <w:t>Suvirinimo temperatūrų matavimo būdai.</w:t>
                  </w:r>
                  <w:r>
                    <w:rPr>
                      <w:rFonts w:eastAsia="Arial"/>
                    </w:rPr>
                    <w:br/>
                    <w:t>Matavimas be dokumentavimo atliekamas šiomis priemonėmis:</w:t>
                  </w:r>
                  <w:r>
                    <w:rPr>
                      <w:rFonts w:eastAsia="Arial"/>
                    </w:rPr>
                    <w:br/>
                    <w:t>a) termoindikatoriais - termopūtikai</w:t>
                  </w:r>
                  <w:r>
                    <w:rPr>
                      <w:rFonts w:eastAsia="Arial"/>
                    </w:rPr>
                    <w:br/>
                    <w:t>b) tvirtinamų kontaktinių termometrų pagalba</w:t>
                  </w:r>
                  <w:r>
                    <w:rPr>
                      <w:rFonts w:eastAsia="Arial"/>
                    </w:rPr>
                    <w:br/>
                    <w:t>c) paviršiaus matavimas matavimo prietaisu su skaitmenine atskaita jautraus elemento(zondo)</w:t>
                  </w:r>
                  <w:r>
                    <w:rPr>
                      <w:rFonts w:eastAsia="Arial"/>
                    </w:rPr>
                    <w:br/>
                    <w:t>pagalba</w:t>
                  </w:r>
                  <w:r>
                    <w:rPr>
                      <w:rFonts w:eastAsia="Arial"/>
                    </w:rPr>
                    <w:br/>
                    <w:t>Matavimas su dokumentavimu atliekamas šiomis priemonėmis:</w:t>
                  </w:r>
                </w:p>
              </w:txbxContent>
            </v:textbox>
            <w10:wrap anchorx="page" anchory="page"/>
          </v:shape>
        </w:pict>
      </w:r>
    </w:p>
    <w:p w14:paraId="0E4765F4" w14:textId="77777777" w:rsidR="004F563D" w:rsidRDefault="004F563D">
      <w:pPr>
        <w:sectPr w:rsidR="004F563D">
          <w:pgSz w:w="16834" w:h="11904"/>
          <w:pgMar w:top="0" w:right="0" w:bottom="0" w:left="0" w:header="0" w:footer="0" w:gutter="0"/>
          <w:cols w:space="720"/>
          <w:docGrid w:linePitch="360"/>
        </w:sectPr>
      </w:pPr>
    </w:p>
    <w:p w14:paraId="641F042D" w14:textId="77777777" w:rsidR="004F563D" w:rsidRDefault="004F563D"/>
    <w:p w14:paraId="14F01794" w14:textId="77777777" w:rsidR="004F563D" w:rsidRDefault="00603A2D">
      <w:pPr>
        <w:spacing w:after="0"/>
      </w:pPr>
      <w:r>
        <w:pict w14:anchorId="17DD661D">
          <v:shape id="_x0000_s1046" type="#_x0000_t202" alt="" style="position:absolute;margin-left:75.75pt;margin-top:62.6pt;width:377.95pt;height:20.85pt;z-index:251670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726F88" w14:textId="77777777" w:rsidR="004F563D" w:rsidRDefault="00000000">
                  <w:r>
                    <w:rPr>
                      <w:rFonts w:eastAsia="Arial"/>
                    </w:rPr>
                    <w:t>a) termoelementų/termoporų pagalba</w:t>
                  </w:r>
                  <w:r>
                    <w:rPr>
                      <w:rFonts w:eastAsia="Arial"/>
                    </w:rPr>
                    <w:br/>
                    <w:t>b) nekontaktiniu optiniu infraraudonųjų spindulių prietaisu bekontaktis IR termometras</w:t>
                  </w:r>
                </w:p>
              </w:txbxContent>
            </v:textbox>
            <w10:wrap anchorx="page" anchory="page"/>
          </v:shape>
        </w:pict>
      </w:r>
    </w:p>
    <w:p w14:paraId="59C54B73" w14:textId="77777777" w:rsidR="004F563D" w:rsidRDefault="00603A2D">
      <w:pPr>
        <w:spacing w:after="0"/>
      </w:pPr>
      <w:r>
        <w:pict w14:anchorId="07B985F9">
          <v:shape id="_x0000_s1045" type="#_x0000_t202" alt="" style="position:absolute;margin-left:99.55pt;margin-top:88.65pt;width:101.95pt;height:73.6pt;z-index:251671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523D17" w14:textId="77777777" w:rsidR="004F563D" w:rsidRDefault="00000000">
                  <w:r>
                    <w:rPr>
                      <w:rFonts w:eastAsia="Arial"/>
                    </w:rPr>
                    <w:t>- temperatūrų diapazonas</w:t>
                  </w:r>
                  <w:r>
                    <w:rPr>
                      <w:rFonts w:eastAsia="Arial"/>
                    </w:rPr>
                    <w:br/>
                    <w:t>nuo 38 iki 1760°C</w:t>
                  </w:r>
                  <w:r>
                    <w:rPr>
                      <w:rFonts w:eastAsia="Arial"/>
                    </w:rPr>
                    <w:br/>
                    <w:t>- momentinis jau įkaitusių</w:t>
                  </w:r>
                  <w:r>
                    <w:rPr>
                      <w:rFonts w:eastAsia="Arial"/>
                    </w:rPr>
                    <w:br/>
                    <w:t>detalių temperatūros</w:t>
                  </w:r>
                  <w:r>
                    <w:rPr>
                      <w:rFonts w:eastAsia="Arial"/>
                    </w:rPr>
                    <w:br/>
                    <w:t>matavimas</w:t>
                  </w:r>
                  <w:r>
                    <w:rPr>
                      <w:rFonts w:eastAsia="Arial"/>
                    </w:rPr>
                    <w:br/>
                    <w:t>- nedidelio tikslumo</w:t>
                  </w:r>
                  <w:r>
                    <w:rPr>
                      <w:rFonts w:eastAsia="Arial"/>
                    </w:rPr>
                    <w:br/>
                    <w:t>- užtepama ant detalės</w:t>
                  </w:r>
                </w:p>
              </w:txbxContent>
            </v:textbox>
            <w10:wrap anchorx="page" anchory="page"/>
          </v:shape>
        </w:pict>
      </w:r>
    </w:p>
    <w:p w14:paraId="00EC6DF2" w14:textId="77777777" w:rsidR="004F563D" w:rsidRDefault="00603A2D">
      <w:pPr>
        <w:spacing w:after="0"/>
      </w:pPr>
      <w:r>
        <w:pict w14:anchorId="7982EFC8">
          <v:shape id="_x0000_s1044" type="#_x0000_t202" alt="" style="position:absolute;margin-left:66.55pt;margin-top:195.35pt;width:290.55pt;height:38.1pt;z-index:251672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B043BB" w14:textId="77777777" w:rsidR="004F563D" w:rsidRDefault="00000000">
                  <w:r>
                    <w:rPr>
                      <w:rFonts w:eastAsia="Arial"/>
                    </w:rPr>
                    <w:t>temperatūra tarp ėjimų. Spalva pasikeičia po 1-2 s pasiekus tam tikrą ribinę temperatūrą</w:t>
                  </w:r>
                  <w:r>
                    <w:rPr>
                      <w:rFonts w:eastAsia="Arial"/>
                    </w:rPr>
                    <w:br/>
                  </w:r>
                  <w:r>
                    <w:rPr>
                      <w:rFonts w:eastAsia="Arial"/>
                    </w:rPr>
                    <w:br/>
                    <w:t>Pavyzdys.</w:t>
                  </w:r>
                  <w:r>
                    <w:rPr>
                      <w:rFonts w:eastAsia="Arial"/>
                    </w:rPr>
                    <w:br/>
                    <w:t>6 lentelė. Spalvos kitimas priklausantis nuo temperatūros (pavyzdys)</w:t>
                  </w:r>
                </w:p>
              </w:txbxContent>
            </v:textbox>
            <w10:wrap anchorx="page" anchory="page"/>
          </v:shape>
        </w:pict>
      </w:r>
    </w:p>
    <w:p w14:paraId="0942975D" w14:textId="77777777" w:rsidR="004F563D" w:rsidRDefault="00603A2D">
      <w:pPr>
        <w:spacing w:after="0"/>
      </w:pPr>
      <w:r>
        <w:pict w14:anchorId="68259B16">
          <v:shape id="_x0000_s1043" type="#_x0000_t202" alt="" style="position:absolute;margin-left:67.4pt;margin-top:310.75pt;width:319pt;height:24.4pt;z-index:251673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D5C39B" w14:textId="77777777" w:rsidR="004F563D" w:rsidRDefault="00000000">
                  <w:r>
                    <w:rPr>
                      <w:rFonts w:eastAsia="Arial"/>
                    </w:rPr>
                    <w:t>Kontaktinis termometras.</w:t>
                  </w:r>
                  <w:r>
                    <w:rPr>
                      <w:rFonts w:eastAsia="Arial"/>
                    </w:rPr>
                    <w:br/>
                    <w:t>Kontaktinio termometro matavimo principas –jautraus elemento pokyčių, susietų su temperatūros</w:t>
                  </w:r>
                  <w:r>
                    <w:rPr>
                      <w:rFonts w:eastAsia="Arial"/>
                    </w:rPr>
                    <w:br/>
                    <w:t>kitimu, fiksavimas</w:t>
                  </w:r>
                </w:p>
              </w:txbxContent>
            </v:textbox>
            <w10:wrap anchorx="page" anchory="page"/>
          </v:shape>
        </w:pict>
      </w:r>
    </w:p>
    <w:p w14:paraId="5AB571F9" w14:textId="77777777" w:rsidR="004F563D" w:rsidRDefault="00603A2D">
      <w:pPr>
        <w:spacing w:after="0"/>
      </w:pPr>
      <w:r>
        <w:pict w14:anchorId="6AB1FB0D">
          <v:shape id="_x0000_s1042" type="#_x0000_t202" alt="" style="position:absolute;margin-left:70.5pt;margin-top:352.45pt;width:138.85pt;height:35.45pt;z-index:251674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F08524" w14:textId="77777777" w:rsidR="004F563D" w:rsidRDefault="00000000">
                  <w:r>
                    <w:rPr>
                      <w:rFonts w:eastAsia="Arial"/>
                    </w:rPr>
                    <w:t>Jautrusis matavimo elementas yra greitai</w:t>
                  </w:r>
                  <w:r>
                    <w:rPr>
                      <w:rFonts w:eastAsia="Arial"/>
                    </w:rPr>
                    <w:br/>
                    <w:t>reaguojanti bimetalinė sraigtinė</w:t>
                  </w:r>
                  <w:r>
                    <w:rPr>
                      <w:rFonts w:eastAsia="Arial"/>
                    </w:rPr>
                    <w:br/>
                    <w:t>spyruoklė.</w:t>
                  </w:r>
                </w:p>
              </w:txbxContent>
            </v:textbox>
            <w10:wrap anchorx="page" anchory="page"/>
          </v:shape>
        </w:pict>
      </w:r>
    </w:p>
    <w:p w14:paraId="7DE242B8" w14:textId="77777777" w:rsidR="004F563D" w:rsidRDefault="00603A2D">
      <w:pPr>
        <w:spacing w:after="0"/>
      </w:pPr>
      <w:r>
        <w:pict w14:anchorId="280515D8">
          <v:shape id="_x0000_s1041" type="#_x0000_t202" alt="" style="position:absolute;margin-left:70.5pt;margin-top:453.15pt;width:331.55pt;height:51.85pt;z-index:251675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068D01" w14:textId="77777777" w:rsidR="004F563D" w:rsidRDefault="00000000">
                  <w:r>
                    <w:rPr>
                      <w:rFonts w:eastAsia="Arial"/>
                    </w:rPr>
                    <w:t>Spyruoklė įmontuota dėžutėje, kurios vienas šonas atviras. Priglaudus atviru šonu prie matuojamojo</w:t>
                  </w:r>
                  <w:r>
                    <w:rPr>
                      <w:rFonts w:eastAsia="Arial"/>
                    </w:rPr>
                    <w:br/>
                    <w:t>paviršiaus, spyruoklė, paveikus temperatūrai, pasisuka ir posūkis perduodamas matavimo įtaiso</w:t>
                  </w:r>
                  <w:r>
                    <w:rPr>
                      <w:rFonts w:eastAsia="Arial"/>
                    </w:rPr>
                    <w:br/>
                    <w:t>rodyklei. Matavimometu jutiklis prispaudžiamas lygiagrečiai detalės/gaminio paviršiaus</w:t>
                  </w:r>
                  <w:r>
                    <w:rPr>
                      <w:rFonts w:eastAsia="Arial"/>
                    </w:rPr>
                    <w:br/>
                    <w:t>atžvilgiu.tuomet atsiranda terminė įtampa įkaitimo vietoje, kuri matuojama matavimo prietaisu.</w:t>
                  </w:r>
                  <w:r>
                    <w:rPr>
                      <w:rFonts w:eastAsia="Arial"/>
                    </w:rPr>
                    <w:br/>
                    <w:t>Kontaktiniai termometrai taikomi pakaitinimo ir išlaikymo temperatūrų, temperatūrų tarp ėjimų</w:t>
                  </w:r>
                </w:p>
              </w:txbxContent>
            </v:textbox>
            <w10:wrap anchorx="page" anchory="page"/>
          </v:shape>
        </w:pict>
      </w:r>
    </w:p>
    <w:p w14:paraId="6C268C98" w14:textId="77777777" w:rsidR="004F563D" w:rsidRDefault="00603A2D">
      <w:pPr>
        <w:spacing w:after="0"/>
      </w:pPr>
      <w:r>
        <w:pict w14:anchorId="0B5E455A">
          <v:shape id="_x0000_s1040" type="#_x0000_t202" alt="" style="position:absolute;margin-left:478.05pt;margin-top:58.8pt;width:331.95pt;height:208.3pt;z-index:251676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A48442" w14:textId="77777777" w:rsidR="004F563D" w:rsidRDefault="00000000">
                  <w:r>
                    <w:rPr>
                      <w:rFonts w:eastAsia="Arial"/>
                    </w:rPr>
                    <w:t>matavimui.</w:t>
                  </w:r>
                  <w:r>
                    <w:rPr>
                      <w:rFonts w:eastAsia="Arial"/>
                    </w:rPr>
                    <w:br/>
                    <w:t>Matavimo diapazonas gali būti: 0...200 °C ir 0...500 °C.</w:t>
                  </w:r>
                  <w:r>
                    <w:rPr>
                      <w:rFonts w:eastAsia="Arial"/>
                    </w:rPr>
                    <w:br/>
                    <w:t>Aukštesnių temperatūrų negalima matuoti, nes magnetų sukibimo jėga susilpnėja ir nebūna kontakto</w:t>
                  </w:r>
                  <w:r>
                    <w:rPr>
                      <w:rFonts w:eastAsia="Arial"/>
                    </w:rPr>
                    <w:br/>
                    <w:t>su matuojamuoju paviršiumi.</w:t>
                  </w:r>
                  <w:r>
                    <w:rPr>
                      <w:rFonts w:eastAsia="Arial"/>
                    </w:rPr>
                    <w:br/>
                  </w:r>
                  <w:r>
                    <w:rPr>
                      <w:rFonts w:eastAsia="Arial"/>
                    </w:rPr>
                    <w:br/>
                    <w:t>Zondas</w:t>
                  </w:r>
                  <w:r>
                    <w:rPr>
                      <w:rFonts w:eastAsia="Arial"/>
                    </w:rPr>
                    <w:br/>
                    <w:t>Zondo jautrusis elementas – plonas plokštelės pavidalo greit reaguojantis</w:t>
                  </w:r>
                  <w:r>
                    <w:rPr>
                      <w:rFonts w:eastAsia="Arial"/>
                    </w:rPr>
                    <w:br/>
                    <w:t>termoelementas/termopora, įmontuotas jutiklio smaigalyje spyruokliuojančiai, apgaubtas apsauginiu</w:t>
                  </w:r>
                  <w:r>
                    <w:rPr>
                      <w:rFonts w:eastAsia="Arial"/>
                    </w:rPr>
                    <w:br/>
                    <w:t>vamzdeliu.</w:t>
                  </w:r>
                  <w:r>
                    <w:rPr>
                      <w:rFonts w:eastAsia="Arial"/>
                    </w:rPr>
                    <w:br/>
                    <w:t>Matavimas. Jutiklis prispaudžiamas lygiagrečiai matuojamojo paviršiaus(detalės) atžvilgiu.</w:t>
                  </w:r>
                  <w:r>
                    <w:rPr>
                      <w:rFonts w:eastAsia="Arial"/>
                    </w:rPr>
                    <w:br/>
                    <w:t>Matavimo vietoje jutikliui įkaitus susidaro terminė įtampa, kuri</w:t>
                  </w:r>
                  <w:r>
                    <w:rPr>
                      <w:rFonts w:eastAsia="Arial"/>
                    </w:rPr>
                    <w:br/>
                    <w:t>per išlyginamąjį laidą perduodama į matavimo prietaisą, parodantį temperatūrą. Atskaita skaitinė.</w:t>
                  </w:r>
                  <w:r>
                    <w:rPr>
                      <w:rFonts w:eastAsia="Arial"/>
                    </w:rPr>
                    <w:br/>
                    <w:t>Matavimų tikslumas priklauso nuo naudojamo jutiklio ir matavimo prietaiso tikslumo.</w:t>
                  </w:r>
                  <w:r>
                    <w:rPr>
                      <w:rFonts w:eastAsia="Arial"/>
                    </w:rPr>
                    <w:br/>
                    <w:t>Reikalingas įsimenantis įtaisas aukščiausios pamatuotos temperatūros fiksavimui.</w:t>
                  </w:r>
                  <w:r>
                    <w:rPr>
                      <w:rFonts w:eastAsia="Arial"/>
                    </w:rPr>
                    <w:br/>
                    <w:t>Zondas taikomas pakaitinimo ir tarp ėjimų temperatūroms matuoti.</w:t>
                  </w:r>
                  <w:r>
                    <w:rPr>
                      <w:rFonts w:eastAsia="Arial"/>
                    </w:rPr>
                    <w:br/>
                  </w:r>
                  <w:r>
                    <w:rPr>
                      <w:rFonts w:eastAsia="Arial"/>
                    </w:rPr>
                    <w:br/>
                    <w:t>Termoporos.</w:t>
                  </w:r>
                  <w:r>
                    <w:rPr>
                      <w:rFonts w:eastAsia="Arial"/>
                    </w:rPr>
                    <w:br/>
                    <w:t>Termoporos - tai dviejų skirtingų metalų vielos, kurių galai laidžiai sujungti (sulydyti). Įkaitinus</w:t>
                  </w:r>
                  <w:r>
                    <w:rPr>
                      <w:rFonts w:eastAsia="Arial"/>
                    </w:rPr>
                    <w:br/>
                    <w:t>sujungtus galus tarp laisvų vielų galų susidaro terminė įtampa. Terminė įtampa matuojama laisvus</w:t>
                  </w:r>
                  <w:r>
                    <w:rPr>
                      <w:rFonts w:eastAsia="Arial"/>
                    </w:rPr>
                    <w:br/>
                    <w:t>vielų galus variniais laidais prijungus prie matuojamų dydžių registravimo prietaiso.</w:t>
                  </w:r>
                  <w:r>
                    <w:rPr>
                      <w:rFonts w:eastAsia="Arial"/>
                    </w:rPr>
                    <w:br/>
                    <w:t>Tam tikros vielų poros terminės įtampos dydis yra temperatūrų skirtumno tarp matavimo vietos ir</w:t>
                  </w:r>
                  <w:r>
                    <w:rPr>
                      <w:rFonts w:eastAsia="Arial"/>
                    </w:rPr>
                    <w:br/>
                    <w:t>šalto sulydymo taško rodiklis.</w:t>
                  </w:r>
                </w:p>
              </w:txbxContent>
            </v:textbox>
            <w10:wrap anchorx="page" anchory="page"/>
          </v:shape>
        </w:pict>
      </w:r>
    </w:p>
    <w:p w14:paraId="1DEC97E2" w14:textId="77777777" w:rsidR="004F563D" w:rsidRDefault="00603A2D">
      <w:pPr>
        <w:spacing w:after="0"/>
      </w:pPr>
      <w:r>
        <w:pict w14:anchorId="32C23EA3">
          <v:shape id="_x0000_s1039" type="#_x0000_t202" alt="" style="position:absolute;margin-left:483.95pt;margin-top:422.5pt;width:264.55pt;height:41.25pt;z-index:251677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AC2A21" w14:textId="77777777" w:rsidR="004F563D" w:rsidRDefault="00000000">
                  <w:r>
                    <w:rPr>
                      <w:rFonts w:eastAsia="Arial"/>
                    </w:rPr>
                    <w:t>Temperatūrų skirtumo matavimas pagal Zeebeko termoelektrinio efekto formulę</w:t>
                  </w:r>
                  <w:r>
                    <w:rPr>
                      <w:rFonts w:eastAsia="Arial"/>
                    </w:rPr>
                    <w:br/>
                    <w:t>$U = \alpha + b\Delta T + cT^2$</w:t>
                  </w:r>
                  <w:r>
                    <w:rPr>
                      <w:rFonts w:eastAsia="Arial"/>
                    </w:rPr>
                    <w:br/>
                    <w:t>b ir c priklauso nuo medžiagos</w:t>
                  </w:r>
                </w:p>
              </w:txbxContent>
            </v:textbox>
            <w10:wrap anchorx="page" anchory="page"/>
          </v:shape>
        </w:pict>
      </w:r>
    </w:p>
    <w:p w14:paraId="188B8BE6" w14:textId="77777777" w:rsidR="004F563D" w:rsidRDefault="004F563D">
      <w:pPr>
        <w:sectPr w:rsidR="004F563D">
          <w:pgSz w:w="16834" w:h="11904"/>
          <w:pgMar w:top="0" w:right="0" w:bottom="0" w:left="0" w:header="0" w:footer="0" w:gutter="0"/>
          <w:cols w:space="720"/>
          <w:docGrid w:linePitch="360"/>
        </w:sectPr>
      </w:pPr>
    </w:p>
    <w:p w14:paraId="3C82C561" w14:textId="77777777" w:rsidR="004F563D" w:rsidRDefault="004F563D"/>
    <w:p w14:paraId="7FDAF75F" w14:textId="77777777" w:rsidR="004F563D" w:rsidRDefault="00603A2D">
      <w:pPr>
        <w:spacing w:after="0"/>
      </w:pPr>
      <w:r>
        <w:pict w14:anchorId="37715244">
          <v:shape id="_x0000_s1038" type="#_x0000_t202" alt="" style="position:absolute;margin-left:68.05pt;margin-top:72.35pt;width:226.25pt;height:8.8pt;z-index:251678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980A6D2" w14:textId="77777777" w:rsidR="004F563D" w:rsidRDefault="00000000">
                  <w:r>
                    <w:rPr>
                      <w:rFonts w:eastAsia="Arial"/>
                    </w:rPr>
                    <w:t>7 lentelė. Kai kurių termoporų matuojamų temperatūrų diapazonai</w:t>
                  </w:r>
                </w:p>
              </w:txbxContent>
            </v:textbox>
            <w10:wrap anchorx="page" anchory="page"/>
          </v:shape>
        </w:pict>
      </w:r>
    </w:p>
    <w:p w14:paraId="0E50EF40" w14:textId="77777777" w:rsidR="004F563D" w:rsidRDefault="00603A2D">
      <w:pPr>
        <w:spacing w:after="0"/>
      </w:pPr>
      <w:r>
        <w:pict w14:anchorId="0704643C">
          <v:shape id="_x0000_s1037" type="#_x0000_t202" alt="" style="position:absolute;margin-left:72.6pt;margin-top:185.7pt;width:330.3pt;height:252.95pt;z-index:251679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2720D0" w14:textId="77777777" w:rsidR="004F563D" w:rsidRDefault="00000000">
                  <w:r>
                    <w:rPr>
                      <w:rFonts w:eastAsia="Arial"/>
                    </w:rPr>
                    <w:t>5.4 Apsaugininių dujų išeigos matavimas</w:t>
                  </w:r>
                  <w:r>
                    <w:rPr>
                      <w:rFonts w:eastAsia="Arial"/>
                    </w:rPr>
                    <w:br/>
                    <w:t>Apsauginių dujų išeiga nusakoma tūriu, temperatūra ir slėgiu. Dujų išeigos palyginimui reikia lyginti tos pačios būklės tūrius.</w:t>
                  </w:r>
                  <w:r>
                    <w:rPr>
                      <w:rFonts w:eastAsia="Arial"/>
                    </w:rPr>
                    <w:br/>
                    <w:t>Darbinė būklė perskaičiuojama į standartinę (0°C, 1.0133 barų) pagal idealių dujų formulę:</w:t>
                  </w:r>
                  <w:r>
                    <w:rPr>
                      <w:rFonts w:eastAsia="Arial"/>
                    </w:rPr>
                    <w:br/>
                    <w:t>Darbinės būklės T ir p turi būti žinomi.</w:t>
                  </w:r>
                  <w:r>
                    <w:rPr>
                      <w:rFonts w:eastAsia="Arial"/>
                    </w:rPr>
                    <w:br/>
                  </w:r>
                  <w:r>
                    <w:rPr>
                      <w:rFonts w:eastAsia="Arial"/>
                    </w:rPr>
                    <w:br/>
                    <w:t>$$V_n = V \frac{T_n p}{T p_n}$$</w:t>
                  </w:r>
                  <w:r>
                    <w:rPr>
                      <w:rFonts w:eastAsia="Arial"/>
                    </w:rPr>
                    <w:br/>
                  </w:r>
                  <w:r>
                    <w:rPr>
                      <w:rFonts w:eastAsia="Arial"/>
                    </w:rPr>
                    <w:br/>
                    <w:t>Nepertraukiamų procesų kontrolė vykdoma matuojant dujų ištekėjimo greitį per ištekėjimo skerspjūvį.</w:t>
                  </w:r>
                  <w:r>
                    <w:rPr>
                      <w:rFonts w:eastAsia="Arial"/>
                    </w:rPr>
                    <w:br/>
                    <w:t>Matavimo priemonės:</w:t>
                  </w:r>
                  <w:r>
                    <w:rPr>
                      <w:rFonts w:eastAsia="Arial"/>
                    </w:rPr>
                    <w:br/>
                    <w:t>- manometras, įtaisytas reduktoriuje(be užrašymo), l/min</w:t>
                  </w:r>
                  <w:r>
                    <w:rPr>
                      <w:rFonts w:eastAsia="Arial"/>
                    </w:rPr>
                    <w:br/>
                    <w:t>- rotametrasplūdinis dujų išeigos matuoklis, uždedamas ant apsauginių dujų tiekimo tūtos, atpalaidavus vielos prispaudimo ritinėlius.- skaitiklis su suktukuatavimo principas – šiluminio impulso trukmės matavimas, impulsų jutiklio ar praeinančios masės jutiklių pagalba.</w:t>
                  </w:r>
                  <w:r>
                    <w:rPr>
                      <w:rFonts w:eastAsia="Arial"/>
                    </w:rPr>
                    <w:br/>
                    <w:t>Apsauginių dujų išeigos matavimas suvirinimo metu vykdomas matuokliu su plūde.</w:t>
                  </w:r>
                  <w:r>
                    <w:rPr>
                      <w:rFonts w:eastAsia="Arial"/>
                    </w:rPr>
                    <w:br/>
                    <w:t>Šis matavimo metodas pastebimi keičia srauto pobūdį dėl įmontuoto elemento.</w:t>
                  </w:r>
                  <w:r>
                    <w:rPr>
                      <w:rFonts w:eastAsia="Arial"/>
                    </w:rPr>
                    <w:br/>
                    <w:t>Matuoklio su plūde ypatumai:</w:t>
                  </w:r>
                  <w:r>
                    <w:rPr>
                      <w:rFonts w:eastAsia="Arial"/>
                    </w:rPr>
                    <w:br/>
                    <w:t>- plūdė įtaisyta stikliniame kalibruotame kūginiame matavimo vamzdelyje (vamzdelis vertikalioje padėtyje)</w:t>
                  </w:r>
                  <w:r>
                    <w:rPr>
                      <w:rFonts w:eastAsia="Arial"/>
                    </w:rPr>
                    <w:br/>
                    <w:t>- plūdė turi būti švari</w:t>
                  </w:r>
                  <w:r>
                    <w:rPr>
                      <w:rFonts w:eastAsia="Arial"/>
                    </w:rPr>
                    <w:br/>
                    <w:t>kalibruota kiekvienai dujų rūšiai ir kiekvienam darbiniam dujų slėgiui- svarbu, kad būtų sandarumas tarp matavimo vamzdelio ir prispaudžiančios galvutės.Matavimas vykdomas nustatant įmontuoto elemento pusiausvyrą dujų sraute: į viršų tekančių dujų slėgiui priešinasi plūdės svoris; priklausomai nuo dujų tankio ir dujų srauto greičio plūdė nusistovi stikliniame vamzdelyje tam tikrame lygyje.</w:t>
                  </w:r>
                  <w:r>
                    <w:rPr>
                      <w:rFonts w:eastAsia="Arial"/>
                    </w:rPr>
                    <w:br/>
                    <w:t>Tarp plūdės ir vamzdelio sienelės susidaro žiedinis tarpelis, kurio plotis priklauso nuo dujų keliamosios jėgos; per tarpelį prateka dujos.</w:t>
                  </w:r>
                </w:p>
              </w:txbxContent>
            </v:textbox>
            <w10:wrap anchorx="page" anchory="page"/>
          </v:shape>
        </w:pict>
      </w:r>
    </w:p>
    <w:p w14:paraId="51F727C4" w14:textId="77777777" w:rsidR="004F563D" w:rsidRDefault="00603A2D">
      <w:pPr>
        <w:spacing w:after="0"/>
      </w:pPr>
      <w:r>
        <w:pict w14:anchorId="4AF7A15B">
          <v:shape id="_x0000_s1036" type="#_x0000_t202" alt="" style="position:absolute;margin-left:479pt;margin-top:219.15pt;width:129.2pt;height:14.35pt;z-index:251680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C808C7" w14:textId="77777777" w:rsidR="004F563D" w:rsidRDefault="00000000">
                  <w:r>
                    <w:rPr>
                      <w:rFonts w:eastAsia="Arial"/>
                    </w:rPr>
                    <w:t>9 pav. Dujų išeigos matuoklis su plūde</w:t>
                  </w:r>
                </w:p>
              </w:txbxContent>
            </v:textbox>
            <w10:wrap anchorx="page" anchory="page"/>
          </v:shape>
        </w:pict>
      </w:r>
    </w:p>
    <w:p w14:paraId="11BD68EA" w14:textId="203E9A6A" w:rsidR="004F563D" w:rsidRDefault="004F563D">
      <w:pPr>
        <w:spacing w:after="0"/>
      </w:pPr>
    </w:p>
    <w:p w14:paraId="2A6EA343" w14:textId="1CB6989F" w:rsidR="004F563D" w:rsidRDefault="00603A2D">
      <w:pPr>
        <w:spacing w:after="0"/>
      </w:pPr>
      <w:r>
        <w:pict w14:anchorId="22CF5599">
          <v:shape id="_x0000_s1035" type="#_x0000_t202" alt="" style="position:absolute;margin-left:478.85pt;margin-top:239.05pt;width:288.35pt;height:24.45pt;z-index:251681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A57942" w14:textId="77777777" w:rsidR="004F563D" w:rsidRDefault="00000000">
                  <w:r>
                    <w:rPr>
                      <w:rFonts w:eastAsia="Arial"/>
                    </w:rPr>
                    <w:t>Apsauginių dujų išeigos matavimo priemonės gali turėti įvairius matuojančius elementus</w:t>
                  </w:r>
                  <w:r>
                    <w:rPr>
                      <w:rFonts w:eastAsia="Arial"/>
                    </w:rPr>
                    <w:br/>
                    <w:t>Apsauginių dujų išeigos matavimo priemonių charakteristikos.</w:t>
                  </w:r>
                </w:p>
              </w:txbxContent>
            </v:textbox>
            <w10:wrap anchorx="page" anchory="page"/>
          </v:shape>
        </w:pict>
      </w:r>
      <w:r>
        <w:pict w14:anchorId="5DA5748B">
          <v:shape id="_x0000_s1034" type="#_x0000_t202" alt="" style="position:absolute;margin-left:481.55pt;margin-top:374.2pt;width:276pt;height:71.1pt;z-index:251682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A982FD" w14:textId="77777777" w:rsidR="004F563D" w:rsidRDefault="00000000">
                  <w:r>
                    <w:rPr>
                      <w:rFonts w:eastAsia="Arial"/>
                    </w:rPr>
                    <w:t>5. 5 Vielos padavimo greičio matavimas</w:t>
                  </w:r>
                  <w:r>
                    <w:rPr>
                      <w:rFonts w:eastAsia="Arial"/>
                    </w:rPr>
                    <w:br/>
                    <w:t>Vielos padavimo greičio matavimui taikomi gnybtų pavidalo impulsiniai jutikliai:</w:t>
                  </w:r>
                  <w:r>
                    <w:rPr>
                      <w:rFonts w:eastAsia="Arial"/>
                    </w:rPr>
                    <w:br/>
                    <w:t>Prijungtas impulsinis jutiklis, kalibruotas m/min, matuoja vielos padavimo greitį.</w:t>
                  </w:r>
                  <w:r>
                    <w:rPr>
                      <w:rFonts w:eastAsia="Arial"/>
                    </w:rPr>
                    <w:br/>
                    <w:t>Vielos tiekimo (padavimo) greičio matavimas pagal nuolatinės srovės variklio inkaro</w:t>
                  </w:r>
                  <w:r>
                    <w:rPr>
                      <w:rFonts w:eastAsia="Arial"/>
                    </w:rPr>
                    <w:br/>
                    <w:t>įtampą.</w:t>
                  </w:r>
                  <w:r>
                    <w:rPr>
                      <w:rFonts w:eastAsia="Arial"/>
                    </w:rPr>
                    <w:br/>
                    <w:t>Trūkumas. Sunkumai matuojant itin didelius greičius, esant praslydimui dėl srovę</w:t>
                  </w:r>
                  <w:r>
                    <w:rPr>
                      <w:rFonts w:eastAsia="Arial"/>
                    </w:rPr>
                    <w:br/>
                    <w:t>praleidžiančios antgalio užteršimo</w:t>
                  </w:r>
                </w:p>
              </w:txbxContent>
            </v:textbox>
            <w10:wrap anchorx="page" anchory="page"/>
          </v:shape>
        </w:pict>
      </w:r>
    </w:p>
    <w:p w14:paraId="717A1B67" w14:textId="77777777" w:rsidR="004F563D" w:rsidRDefault="004F563D">
      <w:pPr>
        <w:sectPr w:rsidR="004F563D">
          <w:pgSz w:w="16834" w:h="11904"/>
          <w:pgMar w:top="0" w:right="0" w:bottom="0" w:left="0" w:header="0" w:footer="0" w:gutter="0"/>
          <w:cols w:space="720"/>
          <w:docGrid w:linePitch="360"/>
        </w:sectPr>
      </w:pPr>
    </w:p>
    <w:p w14:paraId="747A24FE" w14:textId="77777777" w:rsidR="004F563D" w:rsidRDefault="004F563D"/>
    <w:p w14:paraId="0CEA17BE" w14:textId="0C24B164" w:rsidR="004F563D" w:rsidRDefault="004F563D">
      <w:pPr>
        <w:spacing w:after="0"/>
      </w:pPr>
    </w:p>
    <w:p w14:paraId="0B9D840E" w14:textId="77777777" w:rsidR="004F563D" w:rsidRDefault="00603A2D">
      <w:pPr>
        <w:spacing w:after="0"/>
      </w:pPr>
      <w:r>
        <w:pict w14:anchorId="49F0A97D">
          <v:shape id="_x0000_s1033" type="#_x0000_t202" alt="" style="position:absolute;margin-left:66.35pt;margin-top:146.9pt;width:333.55pt;height:31.2pt;z-index:251684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5DD4B6" w14:textId="77777777" w:rsidR="004F563D" w:rsidRDefault="00000000">
                  <w:r>
                    <w:rPr>
                      <w:rFonts w:eastAsia="Arial"/>
                    </w:rPr>
                    <w:t>6 Elektrolankinio suvirinimo proceso charakteristikų matavimas (matavimo prietaisai)</w:t>
                  </w:r>
                  <w:r>
                    <w:rPr>
                      <w:rFonts w:eastAsia="Arial"/>
                    </w:rPr>
                    <w:br/>
                    <w:t>Elektrolankinio suvirinimo proceso charakteristikų matavimo prietaisai parodyti schemose (11, 12 pav.).</w:t>
                  </w:r>
                </w:p>
              </w:txbxContent>
            </v:textbox>
            <w10:wrap anchorx="page" anchory="page"/>
          </v:shape>
        </w:pict>
      </w:r>
    </w:p>
    <w:p w14:paraId="34DFD11F" w14:textId="1D49AF1C" w:rsidR="004F563D" w:rsidRDefault="004F563D">
      <w:pPr>
        <w:spacing w:after="0"/>
      </w:pPr>
    </w:p>
    <w:p w14:paraId="09666968" w14:textId="77777777" w:rsidR="004F563D" w:rsidRDefault="00603A2D">
      <w:pPr>
        <w:spacing w:after="0"/>
      </w:pPr>
      <w:r>
        <w:pict w14:anchorId="23B00077">
          <v:shape id="_x0000_s1032" type="#_x0000_t202" alt="" style="position:absolute;margin-left:481.45pt;margin-top:431.4pt;width:148.85pt;height:15.4pt;z-index:251686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1F34522" w14:textId="77777777" w:rsidR="004F563D" w:rsidRDefault="00000000">
                  <w:r>
                    <w:rPr>
                      <w:rFonts w:eastAsia="Arial"/>
                    </w:rPr>
                    <w:t>13 pav. Suvirinimo srovės matavimo schema</w:t>
                  </w:r>
                </w:p>
              </w:txbxContent>
            </v:textbox>
            <w10:wrap anchorx="page" anchory="page"/>
          </v:shape>
        </w:pict>
      </w:r>
    </w:p>
    <w:p w14:paraId="38E677C6" w14:textId="2ECF78F3" w:rsidR="004F563D" w:rsidRDefault="00603A2D">
      <w:pPr>
        <w:spacing w:after="0"/>
      </w:pPr>
      <w:r>
        <w:pict w14:anchorId="24345A90">
          <v:shape id="_x0000_s1031" type="#_x0000_t202" alt="" style="position:absolute;margin-left:72.65pt;margin-top:328.05pt;width:224.6pt;height:16.3pt;z-index:251685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B09E15" w14:textId="77777777" w:rsidR="004F563D" w:rsidRDefault="00000000">
                  <w:r>
                    <w:rPr>
                      <w:rFonts w:eastAsia="Arial"/>
                    </w:rPr>
                    <w:t>11 pav. MIG/MAG suvirinimo proceso parametrų matavimų schema</w:t>
                  </w:r>
                </w:p>
              </w:txbxContent>
            </v:textbox>
            <w10:wrap anchorx="page" anchory="page"/>
          </v:shape>
        </w:pict>
      </w:r>
      <w:r>
        <w:pict w14:anchorId="73B1C7E6">
          <v:shape id="_x0000_s1030" type="#_x0000_t202" alt="" style="position:absolute;margin-left:68.6pt;margin-top:129.7pt;width:205.3pt;height:16.95pt;z-index:251683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65B262" w14:textId="77777777" w:rsidR="004F563D" w:rsidRDefault="00000000">
                  <w:r>
                    <w:rPr>
                      <w:rFonts w:eastAsia="Arial"/>
                    </w:rPr>
                    <w:t>10 pav. Vielos padavimo greičio matavimo impulsinis jutiklis</w:t>
                  </w:r>
                </w:p>
              </w:txbxContent>
            </v:textbox>
            <w10:wrap anchorx="page" anchory="page"/>
          </v:shape>
        </w:pict>
      </w:r>
      <w:r>
        <w:pict w14:anchorId="5EA24719">
          <v:shape id="_x0000_s1029" type="#_x0000_t202" alt="" style="position:absolute;margin-left:505.5pt;margin-top:253.2pt;width:304.35pt;height:15.8pt;z-index:251687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6247E8" w14:textId="77777777" w:rsidR="004F563D" w:rsidRDefault="00000000">
                  <w:r>
                    <w:rPr>
                      <w:rFonts w:eastAsia="Arial"/>
                    </w:rPr>
                    <w:t>Elektrolankinio suvirinimo proceso režimo parametrų kontrolė</w:t>
                  </w:r>
                </w:p>
              </w:txbxContent>
            </v:textbox>
            <w10:wrap anchorx="page" anchory="page"/>
          </v:shape>
        </w:pict>
      </w:r>
    </w:p>
    <w:p w14:paraId="7C8DBB38" w14:textId="77777777" w:rsidR="004F563D" w:rsidRDefault="004F563D">
      <w:pPr>
        <w:sectPr w:rsidR="004F563D">
          <w:pgSz w:w="16834" w:h="11904"/>
          <w:pgMar w:top="0" w:right="0" w:bottom="0" w:left="0" w:header="0" w:footer="0" w:gutter="0"/>
          <w:cols w:space="720"/>
          <w:docGrid w:linePitch="360"/>
        </w:sectPr>
      </w:pPr>
    </w:p>
    <w:p w14:paraId="645460CE" w14:textId="77777777" w:rsidR="004F563D" w:rsidRDefault="004F563D"/>
    <w:p w14:paraId="1412BCA5" w14:textId="77777777" w:rsidR="004F563D" w:rsidRDefault="00603A2D">
      <w:pPr>
        <w:spacing w:after="0"/>
      </w:pPr>
      <w:r>
        <w:pict w14:anchorId="668F541B">
          <v:shape id="_x0000_s1028" type="#_x0000_t202" alt="" style="position:absolute;margin-left:95.1pt;margin-top:66.1pt;width:201.7pt;height:16.75pt;z-index:251688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563642" w14:textId="77777777" w:rsidR="004F563D" w:rsidRDefault="00000000">
                  <w:r>
                    <w:rPr>
                      <w:rFonts w:eastAsia="Arial"/>
                    </w:rPr>
                    <w:t>Kontaktinio suvirinimo proceso charakteristikų matavimas</w:t>
                  </w:r>
                </w:p>
              </w:txbxContent>
            </v:textbox>
            <w10:wrap anchorx="page" anchory="page"/>
          </v:shape>
        </w:pict>
      </w:r>
    </w:p>
    <w:p w14:paraId="2DDBB872" w14:textId="77777777" w:rsidR="004F563D" w:rsidRDefault="00603A2D">
      <w:pPr>
        <w:spacing w:after="0"/>
      </w:pPr>
      <w:r>
        <w:pict w14:anchorId="0A32B4CF">
          <v:shape id="_x0000_s1027" type="#_x0000_t202" alt="" style="position:absolute;margin-left:74.35pt;margin-top:232pt;width:196.05pt;height:16.35pt;z-index:251689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8C35C2" w14:textId="77777777" w:rsidR="004F563D" w:rsidRDefault="00000000">
                  <w:r>
                    <w:rPr>
                      <w:rFonts w:eastAsia="Arial"/>
                    </w:rPr>
                    <w:t>14 pav. Kontaktinio suvirinimo proceso kontrolės prietaisai</w:t>
                  </w:r>
                </w:p>
              </w:txbxContent>
            </v:textbox>
            <w10:wrap anchorx="page" anchory="page"/>
          </v:shape>
        </w:pict>
      </w:r>
    </w:p>
    <w:p w14:paraId="613FB139" w14:textId="77777777" w:rsidR="004F563D" w:rsidRDefault="00603A2D">
      <w:pPr>
        <w:spacing w:after="0"/>
      </w:pPr>
      <w:r>
        <w:pict w14:anchorId="0A29F4A4">
          <v:shape id="_x0000_s1026" type="#_x0000_t202" alt="" style="position:absolute;margin-left:75.15pt;margin-top:490.05pt;width:255.35pt;height:16.2pt;z-index:251690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C32BE6" w14:textId="77777777" w:rsidR="004F563D" w:rsidRDefault="00000000">
                  <w:r>
                    <w:rPr>
                      <w:rFonts w:eastAsia="Arial"/>
                    </w:rPr>
                    <w:t>15 pav. Suvirinimo parametrų kontrolės (matavimo ir registravimo) prietaisai.</w:t>
                  </w:r>
                </w:p>
              </w:txbxContent>
            </v:textbox>
            <w10:wrap anchorx="page" anchory="page"/>
          </v:shape>
        </w:pict>
      </w:r>
    </w:p>
    <w:sectPr w:rsidR="004F563D"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6664220">
    <w:abstractNumId w:val="8"/>
  </w:num>
  <w:num w:numId="2" w16cid:durableId="1283146013">
    <w:abstractNumId w:val="6"/>
  </w:num>
  <w:num w:numId="3" w16cid:durableId="426005499">
    <w:abstractNumId w:val="5"/>
  </w:num>
  <w:num w:numId="4" w16cid:durableId="1424302674">
    <w:abstractNumId w:val="4"/>
  </w:num>
  <w:num w:numId="5" w16cid:durableId="2113354176">
    <w:abstractNumId w:val="7"/>
  </w:num>
  <w:num w:numId="6" w16cid:durableId="1798983187">
    <w:abstractNumId w:val="3"/>
  </w:num>
  <w:num w:numId="7" w16cid:durableId="333188272">
    <w:abstractNumId w:val="2"/>
  </w:num>
  <w:num w:numId="8" w16cid:durableId="1773087959">
    <w:abstractNumId w:val="1"/>
  </w:num>
  <w:num w:numId="9" w16cid:durableId="8156129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563D"/>
    <w:rsid w:val="00603A2D"/>
    <w:rsid w:val="00672D95"/>
    <w:rsid w:val="006C260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91"/>
    <o:shapelayout v:ext="edit">
      <o:idmap v:ext="edit" data="1"/>
    </o:shapelayout>
  </w:shapeDefaults>
  <w:decimalSymbol w:val="."/>
  <w:listSeparator w:val=","/>
  <w14:docId w14:val="7D50E1E7"/>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D95"/>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22</Words>
  <Characters>129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2026-08-17T22:46:00Z</dcterms:modified>
  <cp:category/>
</cp:coreProperties>
</file>